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FE0" w:rsidRDefault="00181FE0" w:rsidP="00BA2C7A">
      <w:pPr>
        <w:pStyle w:val="Heading10"/>
        <w:keepNext/>
        <w:keepLines/>
        <w:shd w:val="clear" w:color="auto" w:fill="auto"/>
        <w:spacing w:before="0" w:after="246" w:line="240" w:lineRule="auto"/>
        <w:ind w:right="120"/>
        <w:jc w:val="left"/>
        <w:rPr>
          <w:color w:val="000000"/>
          <w:sz w:val="24"/>
          <w:lang w:eastAsia="ru-RU" w:bidi="ru-RU"/>
        </w:rPr>
      </w:pPr>
    </w:p>
    <w:p w:rsidR="00181FE0" w:rsidRDefault="00181FE0" w:rsidP="00BA2C7A">
      <w:pPr>
        <w:pStyle w:val="Heading10"/>
        <w:keepNext/>
        <w:keepLines/>
        <w:shd w:val="clear" w:color="auto" w:fill="auto"/>
        <w:spacing w:before="0" w:after="246" w:line="240" w:lineRule="auto"/>
        <w:ind w:right="120"/>
        <w:jc w:val="left"/>
        <w:rPr>
          <w:color w:val="000000"/>
          <w:sz w:val="24"/>
          <w:lang w:eastAsia="ru-RU" w:bidi="ru-RU"/>
        </w:rPr>
      </w:pPr>
      <w:r>
        <w:rPr>
          <w:noProof/>
          <w:color w:val="000000"/>
          <w:sz w:val="24"/>
          <w:lang w:eastAsia="ru-RU"/>
        </w:rPr>
        <w:drawing>
          <wp:inline distT="0" distB="0" distL="0" distR="0">
            <wp:extent cx="6256020" cy="910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ж о системе оценок формахпромеж аттестRUfXDmt4.jpg"/>
                    <pic:cNvPicPr/>
                  </pic:nvPicPr>
                  <pic:blipFill rotWithShape="1">
                    <a:blip r:embed="rId6">
                      <a:extLst>
                        <a:ext uri="{28A0092B-C50C-407E-A947-70E740481C1C}">
                          <a14:useLocalDpi xmlns:a14="http://schemas.microsoft.com/office/drawing/2010/main" val="0"/>
                        </a:ext>
                      </a:extLst>
                    </a:blip>
                    <a:srcRect l="5617" t="3204" r="9436" b="1434"/>
                    <a:stretch/>
                  </pic:blipFill>
                  <pic:spPr bwMode="auto">
                    <a:xfrm>
                      <a:off x="0" y="0"/>
                      <a:ext cx="6259102" cy="9110386"/>
                    </a:xfrm>
                    <a:prstGeom prst="rect">
                      <a:avLst/>
                    </a:prstGeom>
                    <a:ln>
                      <a:noFill/>
                    </a:ln>
                    <a:extLst>
                      <a:ext uri="{53640926-AAD7-44D8-BBD7-CCE9431645EC}">
                        <a14:shadowObscured xmlns:a14="http://schemas.microsoft.com/office/drawing/2010/main"/>
                      </a:ext>
                    </a:extLst>
                  </pic:spPr>
                </pic:pic>
              </a:graphicData>
            </a:graphic>
          </wp:inline>
        </w:drawing>
      </w:r>
    </w:p>
    <w:p w:rsidR="00BA2C7A" w:rsidRDefault="00BA2C7A" w:rsidP="00BA2C7A">
      <w:pPr>
        <w:pStyle w:val="Heading10"/>
        <w:keepNext/>
        <w:keepLines/>
        <w:shd w:val="clear" w:color="auto" w:fill="auto"/>
        <w:spacing w:before="0" w:after="246" w:line="240" w:lineRule="auto"/>
        <w:ind w:right="120"/>
        <w:jc w:val="left"/>
        <w:rPr>
          <w:b w:val="0"/>
          <w:color w:val="000000"/>
          <w:sz w:val="24"/>
          <w:lang w:eastAsia="ru-RU" w:bidi="ru-RU"/>
        </w:rPr>
      </w:pPr>
      <w:r w:rsidRPr="00F10E33">
        <w:rPr>
          <w:b w:val="0"/>
          <w:color w:val="000000"/>
          <w:sz w:val="24"/>
          <w:lang w:eastAsia="ru-RU" w:bidi="ru-RU"/>
        </w:rPr>
        <w:lastRenderedPageBreak/>
        <w:t xml:space="preserve">- установление уровня результатов обученности учащихся по предметам учебного плана; </w:t>
      </w:r>
    </w:p>
    <w:p w:rsidR="00BA2C7A" w:rsidRDefault="00BA2C7A" w:rsidP="00BA2C7A">
      <w:pPr>
        <w:pStyle w:val="Heading10"/>
        <w:keepNext/>
        <w:keepLines/>
        <w:shd w:val="clear" w:color="auto" w:fill="auto"/>
        <w:spacing w:before="0" w:after="246" w:line="240" w:lineRule="auto"/>
        <w:ind w:right="120"/>
        <w:jc w:val="left"/>
        <w:rPr>
          <w:b w:val="0"/>
          <w:color w:val="000000"/>
          <w:sz w:val="24"/>
          <w:lang w:eastAsia="ru-RU" w:bidi="ru-RU"/>
        </w:rPr>
      </w:pPr>
      <w:r w:rsidRPr="00F10E33">
        <w:rPr>
          <w:b w:val="0"/>
          <w:color w:val="000000"/>
          <w:sz w:val="24"/>
          <w:lang w:eastAsia="ru-RU" w:bidi="ru-RU"/>
        </w:rPr>
        <w:t>- соотнесение этого уровня с требованиями федерального государственного образовательного стандарта, федерального компонента государственного образовательного стандарта;</w:t>
      </w:r>
    </w:p>
    <w:p w:rsidR="00BA2C7A" w:rsidRPr="00BA2C7A" w:rsidRDefault="00BA2C7A" w:rsidP="00BA2C7A">
      <w:pPr>
        <w:pStyle w:val="Heading10"/>
        <w:keepNext/>
        <w:keepLines/>
        <w:shd w:val="clear" w:color="auto" w:fill="auto"/>
        <w:spacing w:before="0" w:after="246" w:line="240" w:lineRule="auto"/>
        <w:ind w:right="120"/>
        <w:jc w:val="left"/>
        <w:rPr>
          <w:b w:val="0"/>
          <w:color w:val="000000"/>
          <w:sz w:val="24"/>
          <w:lang w:eastAsia="ru-RU" w:bidi="ru-RU"/>
        </w:rPr>
      </w:pPr>
      <w:r w:rsidRPr="00F10E33">
        <w:rPr>
          <w:b w:val="0"/>
          <w:color w:val="000000"/>
          <w:sz w:val="24"/>
          <w:lang w:eastAsia="ru-RU" w:bidi="ru-RU"/>
        </w:rPr>
        <w:t xml:space="preserve"> - обеспечение социальной защиты учащихся, соблюдение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r>
        <w:rPr>
          <w:b w:val="0"/>
          <w:color w:val="000000"/>
          <w:sz w:val="24"/>
          <w:lang w:eastAsia="ru-RU" w:bidi="ru-RU"/>
        </w:rPr>
        <w:t>.</w:t>
      </w:r>
    </w:p>
    <w:p w:rsidR="00BA2C7A" w:rsidRDefault="00BA2C7A" w:rsidP="00BA2C7A">
      <w:pPr>
        <w:pStyle w:val="Heading20"/>
        <w:keepNext/>
        <w:keepLines/>
        <w:shd w:val="clear" w:color="auto" w:fill="auto"/>
        <w:spacing w:before="0" w:after="96" w:line="240" w:lineRule="exact"/>
        <w:ind w:right="120"/>
      </w:pPr>
      <w:bookmarkStart w:id="0" w:name="bookmark3"/>
      <w:r>
        <w:rPr>
          <w:color w:val="000000"/>
          <w:sz w:val="24"/>
          <w:szCs w:val="24"/>
          <w:lang w:eastAsia="ru-RU" w:bidi="ru-RU"/>
        </w:rPr>
        <w:t>2. Формы промежуточной аттестации</w:t>
      </w:r>
      <w:bookmarkEnd w:id="0"/>
    </w:p>
    <w:p w:rsidR="00BA2C7A" w:rsidRDefault="00BA2C7A" w:rsidP="00BA2C7A">
      <w:pPr>
        <w:pStyle w:val="Bodytext20"/>
        <w:numPr>
          <w:ilvl w:val="0"/>
          <w:numId w:val="1"/>
        </w:numPr>
        <w:shd w:val="clear" w:color="auto" w:fill="auto"/>
        <w:tabs>
          <w:tab w:val="left" w:pos="655"/>
        </w:tabs>
        <w:spacing w:after="60" w:line="274" w:lineRule="exact"/>
        <w:ind w:left="180"/>
      </w:pPr>
      <w:r>
        <w:rPr>
          <w:color w:val="000000"/>
          <w:sz w:val="24"/>
          <w:szCs w:val="24"/>
          <w:lang w:eastAsia="ru-RU" w:bidi="ru-RU"/>
        </w:rPr>
        <w:t>Формы промежуточной аттестации определяются учебным планом школы. Промежуточная аттестация (итоговый контроль) в переводных классах может проводиться в следующих формах: итоговая контрольная работа, переводные письменные и устные экзамены, собеседование, итоговый опрос, тестирование, защита рефератов и творческих работ, защита проектов и другие формы.</w:t>
      </w:r>
    </w:p>
    <w:p w:rsidR="00BA2C7A" w:rsidRDefault="00BA2C7A" w:rsidP="00BA2C7A">
      <w:pPr>
        <w:pStyle w:val="Bodytext20"/>
        <w:numPr>
          <w:ilvl w:val="0"/>
          <w:numId w:val="1"/>
        </w:numPr>
        <w:shd w:val="clear" w:color="auto" w:fill="auto"/>
        <w:tabs>
          <w:tab w:val="left" w:pos="664"/>
        </w:tabs>
        <w:spacing w:after="60" w:line="274" w:lineRule="exact"/>
        <w:ind w:left="180"/>
        <w:jc w:val="both"/>
      </w:pPr>
      <w:r>
        <w:rPr>
          <w:color w:val="000000"/>
          <w:sz w:val="24"/>
          <w:szCs w:val="24"/>
          <w:lang w:eastAsia="ru-RU" w:bidi="ru-RU"/>
        </w:rPr>
        <w:t>В соответствии с требованиями ФГОС приоритетными в диагностике (контрольные работы и т.п.) становятся новые формы работы - метапредметные диагностические работы. Метапредметные диагностические работы составляются из компетентностных заданий, требующих от ученика не только познавательных, но и регулятивных и коммуникативных действий.</w:t>
      </w:r>
    </w:p>
    <w:p w:rsidR="00BA2C7A" w:rsidRDefault="00BA2C7A" w:rsidP="00BA2C7A">
      <w:pPr>
        <w:pStyle w:val="Bodytext20"/>
        <w:numPr>
          <w:ilvl w:val="0"/>
          <w:numId w:val="1"/>
        </w:numPr>
        <w:shd w:val="clear" w:color="auto" w:fill="auto"/>
        <w:tabs>
          <w:tab w:val="left" w:pos="668"/>
        </w:tabs>
        <w:spacing w:after="87" w:line="274" w:lineRule="exact"/>
        <w:ind w:left="180"/>
        <w:jc w:val="both"/>
      </w:pPr>
      <w:proofErr w:type="gramStart"/>
      <w:r>
        <w:rPr>
          <w:color w:val="000000"/>
          <w:sz w:val="24"/>
          <w:szCs w:val="24"/>
          <w:lang w:eastAsia="ru-RU" w:bidi="ru-RU"/>
        </w:rPr>
        <w:t>Обучающиеся, избравшие собеседование как одну из форм устного экзамена, по предложению предметной аттестационной комиссии дают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w:t>
      </w:r>
      <w:proofErr w:type="gramEnd"/>
      <w:r>
        <w:rPr>
          <w:color w:val="000000"/>
          <w:sz w:val="24"/>
          <w:szCs w:val="24"/>
          <w:lang w:eastAsia="ru-RU" w:bidi="ru-RU"/>
        </w:rPr>
        <w:t xml:space="preserve"> Собеседование целесообразно рекомендовать </w:t>
      </w:r>
      <w:proofErr w:type="gramStart"/>
      <w:r>
        <w:rPr>
          <w:color w:val="000000"/>
          <w:sz w:val="24"/>
          <w:szCs w:val="24"/>
          <w:lang w:eastAsia="ru-RU" w:bidi="ru-RU"/>
        </w:rPr>
        <w:t>обучающимся</w:t>
      </w:r>
      <w:proofErr w:type="gramEnd"/>
      <w:r>
        <w:rPr>
          <w:color w:val="000000"/>
          <w:sz w:val="24"/>
          <w:szCs w:val="24"/>
          <w:lang w:eastAsia="ru-RU" w:bidi="ru-RU"/>
        </w:rPr>
        <w:t>, обладающим аналитическими способностями. Защита реферата предполагает предварительный выбор обучающемуся, успевающему на «4» или «5» по всем предметам интересующей его темы с учетом рекомендаций учителя или научного руководителя, глубокое изучение избранной проблемы и изложение выводов реферата. Не позднее, чем за неделю до проведения аттестации реферат представляется на рецензию учителю. Аттестационная комиссия знакомится с рецензией и выставляет оценку обучающемуся после защиты реферата на экзамене. При устной аттестации (экзаменах) обучающийся отвечает на вопросы, сформулированные в билетах, выполняет практическое задание (разбор предложения, решение задачи, выполнение лабораторной работы, демонстрация опыта, составление краткой речи по предложенной теме, чтение и перевод иностранного текста и т.д.). Тестирование по предмету проводится по готовым тестам или тестам, подготовленным методическим советом школы. Использовать систему оценивания результатов тестирования:</w:t>
      </w:r>
    </w:p>
    <w:p w:rsidR="00BA2C7A" w:rsidRDefault="00E55E41" w:rsidP="00BA2C7A">
      <w:pPr>
        <w:pStyle w:val="Bodytext20"/>
        <w:shd w:val="clear" w:color="auto" w:fill="auto"/>
        <w:spacing w:line="240" w:lineRule="auto"/>
        <w:ind w:left="180"/>
        <w:jc w:val="both"/>
      </w:pPr>
      <w:r>
        <w:rPr>
          <w:color w:val="000000"/>
          <w:sz w:val="24"/>
          <w:szCs w:val="24"/>
          <w:lang w:eastAsia="ru-RU" w:bidi="ru-RU"/>
        </w:rPr>
        <w:t>-</w:t>
      </w:r>
      <w:r w:rsidR="00BA2C7A">
        <w:rPr>
          <w:color w:val="000000"/>
          <w:sz w:val="24"/>
          <w:szCs w:val="24"/>
          <w:lang w:eastAsia="ru-RU" w:bidi="ru-RU"/>
        </w:rPr>
        <w:t>80% и более от максимальной суммы баллов - оценка «5»;</w:t>
      </w:r>
    </w:p>
    <w:p w:rsidR="00BA2C7A" w:rsidRPr="00F10E33" w:rsidRDefault="00E55E41" w:rsidP="00BA2C7A">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2C7A" w:rsidRPr="00F10E33">
        <w:rPr>
          <w:rFonts w:ascii="Times New Roman" w:eastAsia="Times New Roman" w:hAnsi="Times New Roman" w:cs="Times New Roman"/>
          <w:sz w:val="24"/>
          <w:szCs w:val="24"/>
          <w:lang w:eastAsia="ar-SA"/>
        </w:rPr>
        <w:t>- 60 – 80% - оценка «4»;</w:t>
      </w:r>
    </w:p>
    <w:p w:rsidR="00BA2C7A" w:rsidRPr="00F10E33" w:rsidRDefault="00E55E41" w:rsidP="00BA2C7A">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2C7A" w:rsidRPr="00F10E33">
        <w:rPr>
          <w:rFonts w:ascii="Times New Roman" w:eastAsia="Times New Roman" w:hAnsi="Times New Roman" w:cs="Times New Roman"/>
          <w:sz w:val="24"/>
          <w:szCs w:val="24"/>
          <w:lang w:eastAsia="ar-SA"/>
        </w:rPr>
        <w:t>- 40 – 60% - оценка «3»;</w:t>
      </w:r>
    </w:p>
    <w:p w:rsidR="00BA2C7A" w:rsidRPr="00F10E33" w:rsidRDefault="00E55E41" w:rsidP="00BA2C7A">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2C7A" w:rsidRPr="00F10E33">
        <w:rPr>
          <w:rFonts w:ascii="Times New Roman" w:eastAsia="Times New Roman" w:hAnsi="Times New Roman" w:cs="Times New Roman"/>
          <w:sz w:val="24"/>
          <w:szCs w:val="24"/>
          <w:lang w:eastAsia="ar-SA"/>
        </w:rPr>
        <w:t>- до 40% - оценка «2».</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xml:space="preserve">2.4. В соответствии с ФГОС в промежуточную аттестацию включена новая диагностика результатов личностного развития. Она может проводиться в разных формах (диагностическая работа, результаты наблюдения и т.д.). Такая диагностика предполагает проявление учеником качеств своей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w:t>
      </w:r>
      <w:r w:rsidR="00E55E41" w:rsidRPr="00F10E33">
        <w:rPr>
          <w:rFonts w:ascii="Times New Roman" w:eastAsia="Times New Roman" w:hAnsi="Times New Roman" w:cs="Times New Roman"/>
          <w:sz w:val="24"/>
          <w:szCs w:val="24"/>
          <w:lang w:eastAsia="ar-SA"/>
        </w:rPr>
        <w:t>не персонифицированных</w:t>
      </w:r>
      <w:r w:rsidRPr="00F10E33">
        <w:rPr>
          <w:rFonts w:ascii="Times New Roman" w:eastAsia="Times New Roman" w:hAnsi="Times New Roman" w:cs="Times New Roman"/>
          <w:sz w:val="24"/>
          <w:szCs w:val="24"/>
          <w:lang w:eastAsia="ar-SA"/>
        </w:rPr>
        <w:t xml:space="preserve"> работ. Работы, выполняемые учениками, не подписываются, и таблицы, где собираются эти данные, показывают результаты только по классу или школе в целом, а не по конкретному ученику.</w:t>
      </w:r>
    </w:p>
    <w:p w:rsidR="00BA2C7A" w:rsidRPr="00F10E33" w:rsidRDefault="00BA2C7A" w:rsidP="00BA2C7A">
      <w:pPr>
        <w:suppressAutoHyphens/>
        <w:spacing w:before="120" w:after="120" w:line="240" w:lineRule="auto"/>
        <w:jc w:val="both"/>
        <w:rPr>
          <w:rFonts w:ascii="Symbol" w:eastAsia="Times New Roman" w:hAnsi="Symbol" w:cs="Symbol"/>
          <w:sz w:val="24"/>
          <w:szCs w:val="24"/>
          <w:lang w:eastAsia="ar-SA"/>
        </w:rPr>
      </w:pPr>
      <w:r w:rsidRPr="00F10E33">
        <w:rPr>
          <w:rFonts w:ascii="Times New Roman" w:eastAsia="Times New Roman" w:hAnsi="Times New Roman" w:cs="Times New Roman"/>
          <w:sz w:val="24"/>
          <w:szCs w:val="24"/>
          <w:lang w:eastAsia="ar-SA"/>
        </w:rPr>
        <w:t>2.5. Форма письменной контрольной работы дополняется новыми формами контроля результатов, как:</w:t>
      </w:r>
    </w:p>
    <w:p w:rsidR="00BA2C7A" w:rsidRPr="00F10E33" w:rsidRDefault="00BA2C7A" w:rsidP="00BA2C7A">
      <w:pPr>
        <w:suppressAutoHyphens/>
        <w:spacing w:before="120" w:after="120" w:line="240" w:lineRule="auto"/>
        <w:jc w:val="both"/>
        <w:rPr>
          <w:rFonts w:ascii="Symbol" w:eastAsia="Times New Roman" w:hAnsi="Symbol" w:cs="Symbol"/>
          <w:sz w:val="24"/>
          <w:szCs w:val="24"/>
          <w:lang w:eastAsia="ar-SA"/>
        </w:rPr>
      </w:pPr>
      <w:r w:rsidRPr="00F10E33">
        <w:rPr>
          <w:rFonts w:ascii="Symbol" w:eastAsia="Times New Roman" w:hAnsi="Symbol" w:cs="Symbol"/>
          <w:sz w:val="24"/>
          <w:szCs w:val="24"/>
          <w:lang w:eastAsia="ar-SA"/>
        </w:rPr>
        <w:t></w:t>
      </w:r>
      <w:r w:rsidRPr="00F10E33">
        <w:rPr>
          <w:rFonts w:ascii="Times New Roman" w:eastAsia="Times New Roman" w:hAnsi="Times New Roman" w:cs="Times New Roman"/>
          <w:sz w:val="24"/>
          <w:szCs w:val="24"/>
          <w:lang w:eastAsia="ar-SA"/>
        </w:rPr>
        <w:t xml:space="preserve"> целенаправленное наблюдение (фиксация проявляемых ученикам действий и качеств по заданным параметрам),</w:t>
      </w:r>
    </w:p>
    <w:p w:rsidR="00BA2C7A" w:rsidRPr="00F10E33" w:rsidRDefault="00BA2C7A" w:rsidP="00BA2C7A">
      <w:pPr>
        <w:suppressAutoHyphens/>
        <w:spacing w:before="120" w:after="120" w:line="240" w:lineRule="auto"/>
        <w:jc w:val="both"/>
        <w:rPr>
          <w:rFonts w:ascii="Symbol" w:eastAsia="Times New Roman" w:hAnsi="Symbol" w:cs="Symbol"/>
          <w:sz w:val="24"/>
          <w:szCs w:val="24"/>
          <w:lang w:eastAsia="ar-SA"/>
        </w:rPr>
      </w:pPr>
      <w:r w:rsidRPr="00F10E33">
        <w:rPr>
          <w:rFonts w:ascii="Symbol" w:eastAsia="Times New Roman" w:hAnsi="Symbol" w:cs="Symbol"/>
          <w:sz w:val="24"/>
          <w:szCs w:val="24"/>
          <w:lang w:eastAsia="ar-SA"/>
        </w:rPr>
        <w:t></w:t>
      </w:r>
      <w:r w:rsidRPr="00F10E33">
        <w:rPr>
          <w:rFonts w:ascii="Times New Roman" w:eastAsia="Times New Roman" w:hAnsi="Times New Roman" w:cs="Times New Roman"/>
          <w:sz w:val="24"/>
          <w:szCs w:val="24"/>
          <w:lang w:eastAsia="ar-SA"/>
        </w:rPr>
        <w:t xml:space="preserve"> самооценка ученика по принятым формам (например, лист с вопросами по </w:t>
      </w:r>
      <w:proofErr w:type="spellStart"/>
      <w:r w:rsidRPr="00F10E33">
        <w:rPr>
          <w:rFonts w:ascii="Times New Roman" w:eastAsia="Times New Roman" w:hAnsi="Times New Roman" w:cs="Times New Roman"/>
          <w:sz w:val="24"/>
          <w:szCs w:val="24"/>
          <w:lang w:eastAsia="ar-SA"/>
        </w:rPr>
        <w:t>саморефлексии</w:t>
      </w:r>
      <w:proofErr w:type="spellEnd"/>
      <w:r w:rsidRPr="00F10E33">
        <w:rPr>
          <w:rFonts w:ascii="Times New Roman" w:eastAsia="Times New Roman" w:hAnsi="Times New Roman" w:cs="Times New Roman"/>
          <w:sz w:val="24"/>
          <w:szCs w:val="24"/>
          <w:lang w:eastAsia="ar-SA"/>
        </w:rPr>
        <w:t xml:space="preserve"> конкретной деятельности),</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szCs w:val="24"/>
          <w:lang w:eastAsia="ar-SA"/>
        </w:rPr>
      </w:pPr>
      <w:r w:rsidRPr="00F10E33">
        <w:rPr>
          <w:rFonts w:ascii="Symbol" w:eastAsia="Times New Roman" w:hAnsi="Symbol" w:cs="Symbol"/>
          <w:sz w:val="24"/>
          <w:szCs w:val="24"/>
          <w:lang w:eastAsia="ar-SA"/>
        </w:rPr>
        <w:lastRenderedPageBreak/>
        <w:t></w:t>
      </w:r>
      <w:r w:rsidRPr="00F10E33">
        <w:rPr>
          <w:rFonts w:ascii="Times New Roman" w:eastAsia="Times New Roman" w:hAnsi="Times New Roman" w:cs="Times New Roman"/>
          <w:sz w:val="24"/>
          <w:szCs w:val="24"/>
          <w:lang w:eastAsia="ar-SA"/>
        </w:rPr>
        <w:t xml:space="preserve"> результаты учебных проектов,</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xml:space="preserve">- результаты разнообразных </w:t>
      </w:r>
      <w:proofErr w:type="spellStart"/>
      <w:r w:rsidRPr="00F10E33">
        <w:rPr>
          <w:rFonts w:ascii="Times New Roman" w:eastAsia="Times New Roman" w:hAnsi="Times New Roman" w:cs="Times New Roman"/>
          <w:sz w:val="24"/>
          <w:szCs w:val="24"/>
          <w:lang w:eastAsia="ar-SA"/>
        </w:rPr>
        <w:t>внеучебных</w:t>
      </w:r>
      <w:proofErr w:type="spellEnd"/>
      <w:r w:rsidRPr="00F10E33">
        <w:rPr>
          <w:rFonts w:ascii="Times New Roman" w:eastAsia="Times New Roman" w:hAnsi="Times New Roman" w:cs="Times New Roman"/>
          <w:sz w:val="24"/>
          <w:szCs w:val="24"/>
          <w:lang w:eastAsia="ar-SA"/>
        </w:rPr>
        <w:t xml:space="preserve"> и внешкольных работ, достижений учеников.</w:t>
      </w:r>
    </w:p>
    <w:p w:rsidR="00E55E41" w:rsidRDefault="00E55E41" w:rsidP="00BA2C7A">
      <w:pPr>
        <w:suppressAutoHyphens/>
        <w:spacing w:before="120" w:after="120" w:line="240" w:lineRule="auto"/>
        <w:jc w:val="center"/>
        <w:rPr>
          <w:rFonts w:ascii="Times New Roman" w:eastAsia="Times New Roman" w:hAnsi="Times New Roman" w:cs="Times New Roman"/>
          <w:b/>
          <w:bCs/>
          <w:sz w:val="24"/>
          <w:szCs w:val="24"/>
          <w:lang w:eastAsia="ar-SA"/>
        </w:rPr>
      </w:pPr>
    </w:p>
    <w:p w:rsidR="00BA2C7A" w:rsidRPr="00F10E33" w:rsidRDefault="00BA2C7A" w:rsidP="00BA2C7A">
      <w:pPr>
        <w:suppressAutoHyphens/>
        <w:spacing w:before="120" w:after="120" w:line="240" w:lineRule="auto"/>
        <w:jc w:val="center"/>
        <w:rPr>
          <w:rFonts w:ascii="Times New Roman" w:eastAsia="Times New Roman" w:hAnsi="Times New Roman" w:cs="Times New Roman"/>
          <w:sz w:val="24"/>
          <w:szCs w:val="24"/>
          <w:lang w:eastAsia="ar-SA"/>
        </w:rPr>
      </w:pPr>
      <w:r w:rsidRPr="00F10E33">
        <w:rPr>
          <w:rFonts w:ascii="Times New Roman" w:eastAsia="Times New Roman" w:hAnsi="Times New Roman" w:cs="Times New Roman"/>
          <w:b/>
          <w:bCs/>
          <w:sz w:val="24"/>
          <w:szCs w:val="24"/>
          <w:lang w:eastAsia="ar-SA"/>
        </w:rPr>
        <w:t>3. Порядок промежуточной аттестации.</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3.1. Промежуточная аттестация обучающихся проводится во 5-8, 10 классах, 9 и 11 классах –государственная итоговая аттестация.</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xml:space="preserve">3.2. Обучающимся 1-х классов отметки в баллах не выставляются.  Успешность освоения школьниками программ в этот период характеризуется только качественной оценкой. </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3.3. Четвертные, полугодовые оценки в переводных классах выставляются в пятибалльной системе.</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3.4. В промежуточной аттестации обучающихся, находящихся на лечении в санатории, стационаре, учитываются оценки, полученные в учебном заведении при лечебном учреждении.</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3.5. Промежуточная аттестация обучающихся,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изучаемому в учебном году по выбору преподавателем любой из форм промежуточной аттестации.</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3.6. Ежегодно, не позднее 4-х месяцев до окончания учебного года педагогический совет Школы:</w:t>
      </w:r>
    </w:p>
    <w:p w:rsidR="00BA2C7A" w:rsidRPr="00E55E41" w:rsidRDefault="00BA2C7A" w:rsidP="00E55E41">
      <w:pPr>
        <w:pStyle w:val="a4"/>
        <w:numPr>
          <w:ilvl w:val="0"/>
          <w:numId w:val="5"/>
        </w:numPr>
        <w:suppressAutoHyphens/>
        <w:spacing w:before="120" w:after="120" w:line="240" w:lineRule="auto"/>
        <w:jc w:val="both"/>
        <w:rPr>
          <w:rFonts w:ascii="Times New Roman" w:eastAsia="Times New Roman" w:hAnsi="Times New Roman" w:cs="Times New Roman"/>
          <w:sz w:val="24"/>
          <w:szCs w:val="24"/>
          <w:lang w:eastAsia="ar-SA"/>
        </w:rPr>
      </w:pPr>
      <w:r w:rsidRPr="00E55E41">
        <w:rPr>
          <w:rFonts w:ascii="Times New Roman" w:eastAsia="Times New Roman" w:hAnsi="Times New Roman" w:cs="Times New Roman"/>
          <w:sz w:val="24"/>
          <w:szCs w:val="24"/>
          <w:lang w:eastAsia="ar-SA"/>
        </w:rPr>
        <w:t>решает о проведении промежуточной аттестации в форме экзаменов или зачетов по отдельным предметам в 5-8,10-х классах;</w:t>
      </w:r>
    </w:p>
    <w:p w:rsidR="00BA2C7A" w:rsidRPr="00E55E41" w:rsidRDefault="00BA2C7A" w:rsidP="00E55E41">
      <w:pPr>
        <w:pStyle w:val="a4"/>
        <w:numPr>
          <w:ilvl w:val="0"/>
          <w:numId w:val="5"/>
        </w:numPr>
        <w:suppressAutoHyphens/>
        <w:spacing w:before="120" w:after="120" w:line="240" w:lineRule="auto"/>
        <w:jc w:val="both"/>
        <w:rPr>
          <w:rFonts w:ascii="Times New Roman" w:eastAsia="Times New Roman" w:hAnsi="Times New Roman" w:cs="Times New Roman"/>
          <w:sz w:val="24"/>
          <w:szCs w:val="24"/>
          <w:lang w:eastAsia="ar-SA"/>
        </w:rPr>
      </w:pPr>
      <w:r w:rsidRPr="00E55E41">
        <w:rPr>
          <w:rFonts w:ascii="Times New Roman" w:eastAsia="Times New Roman" w:hAnsi="Times New Roman" w:cs="Times New Roman"/>
          <w:sz w:val="24"/>
          <w:szCs w:val="24"/>
          <w:lang w:eastAsia="ar-SA"/>
        </w:rPr>
        <w:t>определяется перечень учебных предметов, выносимых на аттестацию;</w:t>
      </w:r>
    </w:p>
    <w:p w:rsidR="00BA2C7A" w:rsidRPr="00F10E33" w:rsidRDefault="00BA2C7A" w:rsidP="00E55E41">
      <w:pPr>
        <w:numPr>
          <w:ilvl w:val="0"/>
          <w:numId w:val="5"/>
        </w:numPr>
        <w:suppressAutoHyphens/>
        <w:spacing w:before="120" w:after="120" w:line="240" w:lineRule="auto"/>
        <w:jc w:val="both"/>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устанавливаются форма, порядок и сроки ее проведения</w:t>
      </w:r>
    </w:p>
    <w:p w:rsidR="00BA2C7A" w:rsidRPr="00F10E33" w:rsidRDefault="00BA2C7A" w:rsidP="00E55E41">
      <w:pPr>
        <w:numPr>
          <w:ilvl w:val="0"/>
          <w:numId w:val="5"/>
        </w:numPr>
        <w:tabs>
          <w:tab w:val="left" w:pos="393"/>
        </w:tabs>
        <w:suppressAutoHyphens/>
        <w:spacing w:before="120" w:after="120" w:line="240" w:lineRule="auto"/>
        <w:jc w:val="both"/>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представляются кандидатуры обучающихся на освобождение от промежуточного контроля.                                                                                                                                                    Данное решение утверждается педагогическим советом школы и закрепляется приказом директора по школе.</w:t>
      </w:r>
    </w:p>
    <w:p w:rsidR="00BA2C7A" w:rsidRPr="00F10E33" w:rsidRDefault="00E55E41" w:rsidP="00E55E41">
      <w:pPr>
        <w:suppressAutoHyphens/>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2C7A" w:rsidRPr="00F10E33">
        <w:rPr>
          <w:rFonts w:ascii="Times New Roman" w:eastAsia="Times New Roman" w:hAnsi="Times New Roman" w:cs="Times New Roman"/>
          <w:sz w:val="24"/>
          <w:szCs w:val="24"/>
          <w:lang w:eastAsia="ar-SA"/>
        </w:rPr>
        <w:t>3.7. Экзаменационные билеты и практические задания к ним, письменные контрольные задания, тесты, перечень тем учебного курса для собеседования, тематика рефератов разрабатываются школьными методическими объединениями в соответствии с федеральными государственными образовательными стандартами. Они утверждаются методическим советом школы и закрепляются приказом директора образовательного учреждения. В аттестационный материал по русскому языку, литературе, математике, географии, физике, химии, геометрии и другим учебным предметам рекомендуется включать как теоретические вопросы, так и практические задания, причем для аттестационной комиссии должны быть подготовлены решения и ответы практических заданий экзаменационного материала.</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На аттестации по иностранному языку проверяется техника чтения и практическое владение обучающимся устной речью в пределах требований. В первой части ответа предполагается устное высказывание экзаменующимся по предложенной теме, состоящее из количества фраз, определенных методическим объединением, во второй - изложение на иностранном языке содержания прочитанного текста и своего отношения к нему, либо чтение и разработка вопросов по содержанию текста для младших классов 1 и 2 ступеней. Тексты для чтения подбираются учителем из адаптированной художественной, научно-популярной литературы для юношества, объем текста устанавливается методическим объединением педагогических работников, исходя из требований образовательного стандарта.</w:t>
      </w:r>
    </w:p>
    <w:p w:rsidR="00BA2C7A" w:rsidRPr="00F10E33" w:rsidRDefault="00E55E41" w:rsidP="00E55E41">
      <w:pPr>
        <w:suppressAutoHyphens/>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2C7A" w:rsidRPr="00F10E33">
        <w:rPr>
          <w:rFonts w:ascii="Times New Roman" w:eastAsia="Times New Roman" w:hAnsi="Times New Roman" w:cs="Times New Roman"/>
          <w:sz w:val="24"/>
          <w:szCs w:val="24"/>
          <w:lang w:eastAsia="ar-SA"/>
        </w:rPr>
        <w:t>3.8. Классные руководители 2-8, 10-х классов доводят до сведения учащихся и их родителей предметы и форму промежуточной аттестации, сроки, состав аттестационной комиссии.</w:t>
      </w:r>
    </w:p>
    <w:p w:rsidR="00BA2C7A" w:rsidRPr="00F10E33" w:rsidRDefault="00E55E41" w:rsidP="00E55E41">
      <w:pPr>
        <w:suppressAutoHyphens/>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2C7A" w:rsidRPr="00F10E33">
        <w:rPr>
          <w:rFonts w:ascii="Times New Roman" w:eastAsia="Times New Roman" w:hAnsi="Times New Roman" w:cs="Times New Roman"/>
          <w:sz w:val="24"/>
          <w:szCs w:val="24"/>
          <w:lang w:eastAsia="ar-SA"/>
        </w:rPr>
        <w:t>3.9. От промежуточной аттестации в переводных классах могут быть освобождены:</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отличники учебы;</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победители и призеры школьных, муниципальных предметных олимпиад, конкурсов;</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lastRenderedPageBreak/>
        <w:t>• учащиеся, имеющие положительные годовые отметки по всем предметам в особых случаях:    1) по состоянию здоровья согласно заключению медицинской комиссии;  2) в связи с экстренным переездом в другой населенный пункт, на новое место жительства; 3) по семейным обстоятельствам, имеющим объективные основания для освобождения от экзаменов.</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3.10. Ученики, имеющие неудовлетворительную оценку за год по учебному предмету, должны пройти промежуточную аттестацию по данному предмету.</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3.11. Промежуточная аттестация проводится ориентировочно с 15 по 31 мая.</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3.12. Аттестационные комиссии, даты аттестации, консультации утверждаются директором школы до 10 мая.</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3.13. В день проводится только одна форма контроля, интервал между ними не менее 2 дней.</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3.14. Аттестационная комиссия состоит из экзаменующего учителя и ассистента.             Возможно присутствие директора школы.</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xml:space="preserve">3.15. Неудовлетворительные результаты промежуточной аттестации по одному или нескольким учебным предметам или </w:t>
      </w:r>
      <w:proofErr w:type="spellStart"/>
      <w:r w:rsidRPr="00F10E33">
        <w:rPr>
          <w:rFonts w:ascii="Times New Roman" w:eastAsia="Times New Roman" w:hAnsi="Times New Roman" w:cs="Times New Roman"/>
          <w:sz w:val="24"/>
          <w:szCs w:val="24"/>
          <w:lang w:eastAsia="ar-SA"/>
        </w:rPr>
        <w:t>непрохождение</w:t>
      </w:r>
      <w:proofErr w:type="spellEnd"/>
      <w:r w:rsidRPr="00F10E33">
        <w:rPr>
          <w:rFonts w:ascii="Times New Roman" w:eastAsia="Times New Roman" w:hAnsi="Times New Roman" w:cs="Times New Roman"/>
          <w:sz w:val="24"/>
          <w:szCs w:val="24"/>
          <w:lang w:eastAsia="ar-SA"/>
        </w:rPr>
        <w:t xml:space="preserve"> ее по неуважительной причине признаются академической задолженностью. </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xml:space="preserve">3.16. Обучающиеся обязаны ликвидировать академическую задолженность в сроки по учебному предмету в течение учебного года. </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xml:space="preserve">3.17. Для проведения промежуточной аттестации во второй раз создается комиссия из состава учителей-предметников. </w:t>
      </w:r>
    </w:p>
    <w:p w:rsidR="00BA2C7A" w:rsidRPr="00F10E33" w:rsidRDefault="00BA2C7A" w:rsidP="00E55E41">
      <w:pPr>
        <w:suppressAutoHyphens/>
        <w:spacing w:before="120" w:after="120" w:line="240" w:lineRule="auto"/>
        <w:jc w:val="center"/>
        <w:rPr>
          <w:rFonts w:ascii="Times New Roman" w:eastAsia="Times New Roman" w:hAnsi="Times New Roman" w:cs="Times New Roman"/>
          <w:sz w:val="24"/>
          <w:szCs w:val="24"/>
          <w:lang w:eastAsia="ar-SA"/>
        </w:rPr>
      </w:pPr>
      <w:r w:rsidRPr="00F10E33">
        <w:rPr>
          <w:rFonts w:ascii="Times New Roman" w:eastAsia="Times New Roman" w:hAnsi="Times New Roman" w:cs="Times New Roman"/>
          <w:b/>
          <w:bCs/>
          <w:sz w:val="24"/>
          <w:szCs w:val="24"/>
          <w:lang w:eastAsia="ar-SA"/>
        </w:rPr>
        <w:t>4. Формы и методы оценки обучающихся по ФГОС.</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4.1. В соответствии с ФГОС меняется инструментарий – формы и методы оценки. Изменяется традиционная оценочно-отметочная шкала.  Шкала становится по принципу «прибавления» и «</w:t>
      </w:r>
      <w:proofErr w:type="spellStart"/>
      <w:r w:rsidRPr="00F10E33">
        <w:rPr>
          <w:rFonts w:ascii="Times New Roman" w:eastAsia="Times New Roman" w:hAnsi="Times New Roman" w:cs="Times New Roman"/>
          <w:sz w:val="24"/>
          <w:szCs w:val="24"/>
          <w:lang w:eastAsia="ar-SA"/>
        </w:rPr>
        <w:t>уровнего</w:t>
      </w:r>
      <w:proofErr w:type="spellEnd"/>
      <w:r w:rsidRPr="00F10E33">
        <w:rPr>
          <w:rFonts w:ascii="Times New Roman" w:eastAsia="Times New Roman" w:hAnsi="Times New Roman" w:cs="Times New Roman"/>
          <w:sz w:val="24"/>
          <w:szCs w:val="24"/>
          <w:lang w:eastAsia="ar-SA"/>
        </w:rPr>
        <w:t xml:space="preserve">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4.2.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xml:space="preserve">4.3. Главным средством накопления информации об образовательных результатах ученика становится портфель достижений (портфолио). Официальный классный журнал не отменяется, но итоговая оценка за начальную школу (решение о переводе на следующую ступень образования) принимается не на основе годовых предметных отметок в журнале, а на основе всех результатов (предметных, метапредметных, личностных; учебных и </w:t>
      </w:r>
      <w:proofErr w:type="spellStart"/>
      <w:r w:rsidRPr="00F10E33">
        <w:rPr>
          <w:rFonts w:ascii="Times New Roman" w:eastAsia="Times New Roman" w:hAnsi="Times New Roman" w:cs="Times New Roman"/>
          <w:sz w:val="24"/>
          <w:szCs w:val="24"/>
          <w:lang w:eastAsia="ar-SA"/>
        </w:rPr>
        <w:t>внеучебных</w:t>
      </w:r>
      <w:proofErr w:type="spellEnd"/>
      <w:r w:rsidRPr="00F10E33">
        <w:rPr>
          <w:rFonts w:ascii="Times New Roman" w:eastAsia="Times New Roman" w:hAnsi="Times New Roman" w:cs="Times New Roman"/>
          <w:sz w:val="24"/>
          <w:szCs w:val="24"/>
          <w:lang w:eastAsia="ar-SA"/>
        </w:rPr>
        <w:t>), накопленных в портфеле достижений ученика за четыре года обучения в начальной школе.</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4.4. «Портфель достижений» - обязательный компонент определения итоговой оценки в Основной образовательной программе, дополняющей Федеральный государственный образовательный стандарт.</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4.5. Пополнять «Портфель достижений» и оценивать его материалы должен ученик. Учитель же раз в четверть пополняет лишь небольшую обязательную часть (после контрольных работ), а в остальном обучает ученика</w:t>
      </w:r>
      <w:r w:rsidRPr="00F10E33">
        <w:rPr>
          <w:rFonts w:ascii="Times New Roman" w:eastAsia="Times New Roman" w:hAnsi="Times New Roman" w:cs="Times New Roman"/>
          <w:sz w:val="24"/>
          <w:szCs w:val="24"/>
          <w:lang w:eastAsia="ar-SA"/>
        </w:rPr>
        <w:t> порядку пополнения портфеля основным набором материалов и их оцениванию по качественной шкале: «нормально», «хорошо», «почти отлично», «отлично», «превосходно»</w:t>
      </w:r>
    </w:p>
    <w:p w:rsidR="00BA2C7A" w:rsidRPr="00F10E33" w:rsidRDefault="00BA2C7A" w:rsidP="00E55E41">
      <w:pPr>
        <w:suppressAutoHyphens/>
        <w:spacing w:before="120" w:after="120" w:line="240" w:lineRule="auto"/>
        <w:rPr>
          <w:rFonts w:ascii="Times New Roman" w:eastAsia="Times New Roman" w:hAnsi="Times New Roman" w:cs="Times New Roman"/>
          <w:b/>
          <w:bCs/>
          <w:sz w:val="24"/>
          <w:szCs w:val="24"/>
          <w:lang w:eastAsia="ar-SA"/>
        </w:rPr>
      </w:pPr>
      <w:r w:rsidRPr="00F10E33">
        <w:rPr>
          <w:rFonts w:ascii="Times New Roman" w:eastAsia="Times New Roman" w:hAnsi="Times New Roman" w:cs="Times New Roman"/>
          <w:sz w:val="24"/>
          <w:szCs w:val="24"/>
          <w:lang w:eastAsia="ar-SA"/>
        </w:rPr>
        <w:t>4.6.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приобретённого учеником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E55E41" w:rsidRDefault="00E55E41" w:rsidP="00E55E41">
      <w:pPr>
        <w:suppressAutoHyphens/>
        <w:spacing w:before="120" w:after="120" w:line="240" w:lineRule="auto"/>
        <w:jc w:val="center"/>
        <w:rPr>
          <w:rFonts w:ascii="Times New Roman" w:eastAsia="Times New Roman" w:hAnsi="Times New Roman" w:cs="Times New Roman"/>
          <w:b/>
          <w:bCs/>
          <w:sz w:val="24"/>
          <w:szCs w:val="24"/>
          <w:lang w:eastAsia="ar-SA"/>
        </w:rPr>
      </w:pPr>
    </w:p>
    <w:p w:rsidR="00E55E41" w:rsidRDefault="00E55E41" w:rsidP="00E55E41">
      <w:pPr>
        <w:suppressAutoHyphens/>
        <w:spacing w:before="120" w:after="120" w:line="240" w:lineRule="auto"/>
        <w:jc w:val="center"/>
        <w:rPr>
          <w:rFonts w:ascii="Times New Roman" w:eastAsia="Times New Roman" w:hAnsi="Times New Roman" w:cs="Times New Roman"/>
          <w:b/>
          <w:bCs/>
          <w:sz w:val="24"/>
          <w:szCs w:val="24"/>
          <w:lang w:eastAsia="ar-SA"/>
        </w:rPr>
      </w:pPr>
    </w:p>
    <w:p w:rsidR="00E55E41" w:rsidRDefault="00BA2C7A" w:rsidP="00E55E41">
      <w:pPr>
        <w:suppressAutoHyphens/>
        <w:spacing w:before="120" w:after="120" w:line="240" w:lineRule="auto"/>
        <w:jc w:val="center"/>
        <w:rPr>
          <w:rFonts w:ascii="Times New Roman" w:eastAsia="Times New Roman" w:hAnsi="Times New Roman" w:cs="Times New Roman"/>
          <w:sz w:val="24"/>
          <w:szCs w:val="24"/>
          <w:lang w:eastAsia="ar-SA"/>
        </w:rPr>
      </w:pPr>
      <w:r w:rsidRPr="00F10E33">
        <w:rPr>
          <w:rFonts w:ascii="Times New Roman" w:eastAsia="Times New Roman" w:hAnsi="Times New Roman" w:cs="Times New Roman"/>
          <w:b/>
          <w:bCs/>
          <w:sz w:val="24"/>
          <w:szCs w:val="24"/>
          <w:lang w:eastAsia="ar-SA"/>
        </w:rPr>
        <w:lastRenderedPageBreak/>
        <w:t>5. Система оценки результатов ФГОС.</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xml:space="preserve">5.1.  Результаты на уроке оценивает сам ученик по алгоритму самооценки. Учитель имеет право скорректировать оценку и отметку, если докажет, что ученик завысил или занизил их. После уроков за письменные задания оценку и отметку определяет учитель. </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5.2. В соответствии с требованиями ФГОС в начальной школе вводятся «Таблицы образовательных результатов». Таблицы составляются из перечня действий (умений), которыми должен и может овладеть ученик.</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Таблицы образовательных результатов размещаются в «Рабочем журнале учителя». Он необходим для фиксации и хранения информации о динамике развития ученика, которая не может быть отображена в официальном классном журнале.</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Отметки выставляются по 5-ти бальной системе.</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5.3. Необходимо три группы таблиц:</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xml:space="preserve">- таблицы ПРЕДМЕТНЫХ результатов - литературное чтение (1-4 </w:t>
      </w:r>
      <w:proofErr w:type="spellStart"/>
      <w:r w:rsidRPr="00F10E33">
        <w:rPr>
          <w:rFonts w:ascii="Times New Roman" w:eastAsia="Times New Roman" w:hAnsi="Times New Roman" w:cs="Times New Roman"/>
          <w:sz w:val="24"/>
          <w:szCs w:val="24"/>
          <w:lang w:eastAsia="ar-SA"/>
        </w:rPr>
        <w:t>кл</w:t>
      </w:r>
      <w:proofErr w:type="spellEnd"/>
      <w:r w:rsidRPr="00F10E33">
        <w:rPr>
          <w:rFonts w:ascii="Times New Roman" w:eastAsia="Times New Roman" w:hAnsi="Times New Roman" w:cs="Times New Roman"/>
          <w:sz w:val="24"/>
          <w:szCs w:val="24"/>
          <w:lang w:eastAsia="ar-SA"/>
        </w:rPr>
        <w:t xml:space="preserve">.), русский язык (1-4 </w:t>
      </w:r>
      <w:proofErr w:type="spellStart"/>
      <w:r w:rsidRPr="00F10E33">
        <w:rPr>
          <w:rFonts w:ascii="Times New Roman" w:eastAsia="Times New Roman" w:hAnsi="Times New Roman" w:cs="Times New Roman"/>
          <w:sz w:val="24"/>
          <w:szCs w:val="24"/>
          <w:lang w:eastAsia="ar-SA"/>
        </w:rPr>
        <w:t>кл</w:t>
      </w:r>
      <w:proofErr w:type="spellEnd"/>
      <w:r w:rsidRPr="00F10E33">
        <w:rPr>
          <w:rFonts w:ascii="Times New Roman" w:eastAsia="Times New Roman" w:hAnsi="Times New Roman" w:cs="Times New Roman"/>
          <w:sz w:val="24"/>
          <w:szCs w:val="24"/>
          <w:lang w:eastAsia="ar-SA"/>
        </w:rPr>
        <w:t xml:space="preserve">.), математика (1-4 </w:t>
      </w:r>
      <w:proofErr w:type="spellStart"/>
      <w:r w:rsidRPr="00F10E33">
        <w:rPr>
          <w:rFonts w:ascii="Times New Roman" w:eastAsia="Times New Roman" w:hAnsi="Times New Roman" w:cs="Times New Roman"/>
          <w:sz w:val="24"/>
          <w:szCs w:val="24"/>
          <w:lang w:eastAsia="ar-SA"/>
        </w:rPr>
        <w:t>кл</w:t>
      </w:r>
      <w:proofErr w:type="spellEnd"/>
      <w:r w:rsidRPr="00F10E33">
        <w:rPr>
          <w:rFonts w:ascii="Times New Roman" w:eastAsia="Times New Roman" w:hAnsi="Times New Roman" w:cs="Times New Roman"/>
          <w:sz w:val="24"/>
          <w:szCs w:val="24"/>
          <w:lang w:eastAsia="ar-SA"/>
        </w:rPr>
        <w:t xml:space="preserve">.), окружающий мир (1-4 </w:t>
      </w:r>
      <w:proofErr w:type="spellStart"/>
      <w:r w:rsidRPr="00F10E33">
        <w:rPr>
          <w:rFonts w:ascii="Times New Roman" w:eastAsia="Times New Roman" w:hAnsi="Times New Roman" w:cs="Times New Roman"/>
          <w:sz w:val="24"/>
          <w:szCs w:val="24"/>
          <w:lang w:eastAsia="ar-SA"/>
        </w:rPr>
        <w:t>кл</w:t>
      </w:r>
      <w:proofErr w:type="spellEnd"/>
      <w:r w:rsidRPr="00F10E33">
        <w:rPr>
          <w:rFonts w:ascii="Times New Roman" w:eastAsia="Times New Roman" w:hAnsi="Times New Roman" w:cs="Times New Roman"/>
          <w:sz w:val="24"/>
          <w:szCs w:val="24"/>
          <w:lang w:eastAsia="ar-SA"/>
        </w:rPr>
        <w:t xml:space="preserve">,), технология (1-4 </w:t>
      </w:r>
      <w:proofErr w:type="spellStart"/>
      <w:r w:rsidRPr="00F10E33">
        <w:rPr>
          <w:rFonts w:ascii="Times New Roman" w:eastAsia="Times New Roman" w:hAnsi="Times New Roman" w:cs="Times New Roman"/>
          <w:sz w:val="24"/>
          <w:szCs w:val="24"/>
          <w:lang w:eastAsia="ar-SA"/>
        </w:rPr>
        <w:t>кл</w:t>
      </w:r>
      <w:proofErr w:type="spellEnd"/>
      <w:r w:rsidRPr="00F10E33">
        <w:rPr>
          <w:rFonts w:ascii="Times New Roman" w:eastAsia="Times New Roman" w:hAnsi="Times New Roman" w:cs="Times New Roman"/>
          <w:sz w:val="24"/>
          <w:szCs w:val="24"/>
          <w:lang w:eastAsia="ar-SA"/>
        </w:rPr>
        <w:t xml:space="preserve">.), изобразительное искусство (1-4 </w:t>
      </w:r>
      <w:proofErr w:type="spellStart"/>
      <w:r w:rsidRPr="00F10E33">
        <w:rPr>
          <w:rFonts w:ascii="Times New Roman" w:eastAsia="Times New Roman" w:hAnsi="Times New Roman" w:cs="Times New Roman"/>
          <w:sz w:val="24"/>
          <w:szCs w:val="24"/>
          <w:lang w:eastAsia="ar-SA"/>
        </w:rPr>
        <w:t>кл</w:t>
      </w:r>
      <w:proofErr w:type="spellEnd"/>
      <w:r w:rsidRPr="00F10E33">
        <w:rPr>
          <w:rFonts w:ascii="Times New Roman" w:eastAsia="Times New Roman" w:hAnsi="Times New Roman" w:cs="Times New Roman"/>
          <w:sz w:val="24"/>
          <w:szCs w:val="24"/>
          <w:lang w:eastAsia="ar-SA"/>
        </w:rPr>
        <w:t>.).</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xml:space="preserve">- таблицы МЕТАПРЕДМЕТНЫХ результатов: регулятивные универсальные учебные действия (1 </w:t>
      </w:r>
      <w:proofErr w:type="spellStart"/>
      <w:r w:rsidRPr="00F10E33">
        <w:rPr>
          <w:rFonts w:ascii="Times New Roman" w:eastAsia="Times New Roman" w:hAnsi="Times New Roman" w:cs="Times New Roman"/>
          <w:sz w:val="24"/>
          <w:szCs w:val="24"/>
          <w:lang w:eastAsia="ar-SA"/>
        </w:rPr>
        <w:t>кл</w:t>
      </w:r>
      <w:proofErr w:type="spellEnd"/>
      <w:r w:rsidRPr="00F10E33">
        <w:rPr>
          <w:rFonts w:ascii="Times New Roman" w:eastAsia="Times New Roman" w:hAnsi="Times New Roman" w:cs="Times New Roman"/>
          <w:sz w:val="24"/>
          <w:szCs w:val="24"/>
          <w:lang w:eastAsia="ar-SA"/>
        </w:rPr>
        <w:t xml:space="preserve">., 2 </w:t>
      </w:r>
      <w:proofErr w:type="spellStart"/>
      <w:r w:rsidRPr="00F10E33">
        <w:rPr>
          <w:rFonts w:ascii="Times New Roman" w:eastAsia="Times New Roman" w:hAnsi="Times New Roman" w:cs="Times New Roman"/>
          <w:sz w:val="24"/>
          <w:szCs w:val="24"/>
          <w:lang w:eastAsia="ar-SA"/>
        </w:rPr>
        <w:t>кл</w:t>
      </w:r>
      <w:proofErr w:type="spellEnd"/>
      <w:r w:rsidRPr="00F10E33">
        <w:rPr>
          <w:rFonts w:ascii="Times New Roman" w:eastAsia="Times New Roman" w:hAnsi="Times New Roman" w:cs="Times New Roman"/>
          <w:sz w:val="24"/>
          <w:szCs w:val="24"/>
          <w:lang w:eastAsia="ar-SA"/>
        </w:rPr>
        <w:t xml:space="preserve">., 3-4 </w:t>
      </w:r>
      <w:proofErr w:type="spellStart"/>
      <w:r w:rsidRPr="00F10E33">
        <w:rPr>
          <w:rFonts w:ascii="Times New Roman" w:eastAsia="Times New Roman" w:hAnsi="Times New Roman" w:cs="Times New Roman"/>
          <w:sz w:val="24"/>
          <w:szCs w:val="24"/>
          <w:lang w:eastAsia="ar-SA"/>
        </w:rPr>
        <w:t>кл</w:t>
      </w:r>
      <w:proofErr w:type="spellEnd"/>
      <w:r w:rsidRPr="00F10E33">
        <w:rPr>
          <w:rFonts w:ascii="Times New Roman" w:eastAsia="Times New Roman" w:hAnsi="Times New Roman" w:cs="Times New Roman"/>
          <w:sz w:val="24"/>
          <w:szCs w:val="24"/>
          <w:lang w:eastAsia="ar-SA"/>
        </w:rPr>
        <w:t xml:space="preserve">.), познавательные универсальные учебные действия (1 </w:t>
      </w:r>
      <w:proofErr w:type="spellStart"/>
      <w:r w:rsidRPr="00F10E33">
        <w:rPr>
          <w:rFonts w:ascii="Times New Roman" w:eastAsia="Times New Roman" w:hAnsi="Times New Roman" w:cs="Times New Roman"/>
          <w:sz w:val="24"/>
          <w:szCs w:val="24"/>
          <w:lang w:eastAsia="ar-SA"/>
        </w:rPr>
        <w:t>кл</w:t>
      </w:r>
      <w:proofErr w:type="spellEnd"/>
      <w:r w:rsidRPr="00F10E33">
        <w:rPr>
          <w:rFonts w:ascii="Times New Roman" w:eastAsia="Times New Roman" w:hAnsi="Times New Roman" w:cs="Times New Roman"/>
          <w:sz w:val="24"/>
          <w:szCs w:val="24"/>
          <w:lang w:eastAsia="ar-SA"/>
        </w:rPr>
        <w:t xml:space="preserve">., 2 </w:t>
      </w:r>
      <w:proofErr w:type="spellStart"/>
      <w:r w:rsidRPr="00F10E33">
        <w:rPr>
          <w:rFonts w:ascii="Times New Roman" w:eastAsia="Times New Roman" w:hAnsi="Times New Roman" w:cs="Times New Roman"/>
          <w:sz w:val="24"/>
          <w:szCs w:val="24"/>
          <w:lang w:eastAsia="ar-SA"/>
        </w:rPr>
        <w:t>кл</w:t>
      </w:r>
      <w:proofErr w:type="spellEnd"/>
      <w:r w:rsidRPr="00F10E33">
        <w:rPr>
          <w:rFonts w:ascii="Times New Roman" w:eastAsia="Times New Roman" w:hAnsi="Times New Roman" w:cs="Times New Roman"/>
          <w:sz w:val="24"/>
          <w:szCs w:val="24"/>
          <w:lang w:eastAsia="ar-SA"/>
        </w:rPr>
        <w:t xml:space="preserve">., 3-4 </w:t>
      </w:r>
      <w:proofErr w:type="spellStart"/>
      <w:r w:rsidRPr="00F10E33">
        <w:rPr>
          <w:rFonts w:ascii="Times New Roman" w:eastAsia="Times New Roman" w:hAnsi="Times New Roman" w:cs="Times New Roman"/>
          <w:sz w:val="24"/>
          <w:szCs w:val="24"/>
          <w:lang w:eastAsia="ar-SA"/>
        </w:rPr>
        <w:t>кл</w:t>
      </w:r>
      <w:proofErr w:type="spellEnd"/>
      <w:r w:rsidRPr="00F10E33">
        <w:rPr>
          <w:rFonts w:ascii="Times New Roman" w:eastAsia="Times New Roman" w:hAnsi="Times New Roman" w:cs="Times New Roman"/>
          <w:sz w:val="24"/>
          <w:szCs w:val="24"/>
          <w:lang w:eastAsia="ar-SA"/>
        </w:rPr>
        <w:t xml:space="preserve">.), коммуникативные универсальные учебные действия (1-2 </w:t>
      </w:r>
      <w:proofErr w:type="spellStart"/>
      <w:r w:rsidRPr="00F10E33">
        <w:rPr>
          <w:rFonts w:ascii="Times New Roman" w:eastAsia="Times New Roman" w:hAnsi="Times New Roman" w:cs="Times New Roman"/>
          <w:sz w:val="24"/>
          <w:szCs w:val="24"/>
          <w:lang w:eastAsia="ar-SA"/>
        </w:rPr>
        <w:t>кл</w:t>
      </w:r>
      <w:proofErr w:type="spellEnd"/>
      <w:r w:rsidRPr="00F10E33">
        <w:rPr>
          <w:rFonts w:ascii="Times New Roman" w:eastAsia="Times New Roman" w:hAnsi="Times New Roman" w:cs="Times New Roman"/>
          <w:sz w:val="24"/>
          <w:szCs w:val="24"/>
          <w:lang w:eastAsia="ar-SA"/>
        </w:rPr>
        <w:t xml:space="preserve">., 3-4 </w:t>
      </w:r>
      <w:proofErr w:type="spellStart"/>
      <w:r w:rsidRPr="00F10E33">
        <w:rPr>
          <w:rFonts w:ascii="Times New Roman" w:eastAsia="Times New Roman" w:hAnsi="Times New Roman" w:cs="Times New Roman"/>
          <w:sz w:val="24"/>
          <w:szCs w:val="24"/>
          <w:lang w:eastAsia="ar-SA"/>
        </w:rPr>
        <w:t>кл</w:t>
      </w:r>
      <w:proofErr w:type="spellEnd"/>
      <w:r w:rsidRPr="00F10E33">
        <w:rPr>
          <w:rFonts w:ascii="Times New Roman" w:eastAsia="Times New Roman" w:hAnsi="Times New Roman" w:cs="Times New Roman"/>
          <w:sz w:val="24"/>
          <w:szCs w:val="24"/>
          <w:lang w:eastAsia="ar-SA"/>
        </w:rPr>
        <w:t>.).</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xml:space="preserve">- таблицы ЛИЧНОСТНЫХ </w:t>
      </w:r>
      <w:proofErr w:type="spellStart"/>
      <w:r w:rsidRPr="00F10E33">
        <w:rPr>
          <w:rFonts w:ascii="Times New Roman" w:eastAsia="Times New Roman" w:hAnsi="Times New Roman" w:cs="Times New Roman"/>
          <w:sz w:val="24"/>
          <w:szCs w:val="24"/>
          <w:lang w:eastAsia="ar-SA"/>
        </w:rPr>
        <w:t>неперсонифицированных</w:t>
      </w:r>
      <w:proofErr w:type="spellEnd"/>
      <w:r w:rsidRPr="00F10E33">
        <w:rPr>
          <w:rFonts w:ascii="Times New Roman" w:eastAsia="Times New Roman" w:hAnsi="Times New Roman" w:cs="Times New Roman"/>
          <w:sz w:val="24"/>
          <w:szCs w:val="24"/>
          <w:lang w:eastAsia="ar-SA"/>
        </w:rPr>
        <w:t xml:space="preserve"> результатов (1-2 </w:t>
      </w:r>
      <w:proofErr w:type="spellStart"/>
      <w:r w:rsidRPr="00F10E33">
        <w:rPr>
          <w:rFonts w:ascii="Times New Roman" w:eastAsia="Times New Roman" w:hAnsi="Times New Roman" w:cs="Times New Roman"/>
          <w:sz w:val="24"/>
          <w:szCs w:val="24"/>
          <w:lang w:eastAsia="ar-SA"/>
        </w:rPr>
        <w:t>кл</w:t>
      </w:r>
      <w:proofErr w:type="spellEnd"/>
      <w:r w:rsidRPr="00F10E33">
        <w:rPr>
          <w:rFonts w:ascii="Times New Roman" w:eastAsia="Times New Roman" w:hAnsi="Times New Roman" w:cs="Times New Roman"/>
          <w:sz w:val="24"/>
          <w:szCs w:val="24"/>
          <w:lang w:eastAsia="ar-SA"/>
        </w:rPr>
        <w:t xml:space="preserve">., 3-4 </w:t>
      </w:r>
      <w:proofErr w:type="spellStart"/>
      <w:r w:rsidRPr="00F10E33">
        <w:rPr>
          <w:rFonts w:ascii="Times New Roman" w:eastAsia="Times New Roman" w:hAnsi="Times New Roman" w:cs="Times New Roman"/>
          <w:sz w:val="24"/>
          <w:szCs w:val="24"/>
          <w:lang w:eastAsia="ar-SA"/>
        </w:rPr>
        <w:t>кл</w:t>
      </w:r>
      <w:proofErr w:type="spellEnd"/>
      <w:r w:rsidRPr="00F10E33">
        <w:rPr>
          <w:rFonts w:ascii="Times New Roman" w:eastAsia="Times New Roman" w:hAnsi="Times New Roman" w:cs="Times New Roman"/>
          <w:sz w:val="24"/>
          <w:szCs w:val="24"/>
          <w:lang w:eastAsia="ar-SA"/>
        </w:rPr>
        <w:t>.).</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5.4. Отметки заносятся в таблицы результатов: Обязательно (минимум):</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xml:space="preserve"> за метапредметные и личностные </w:t>
      </w:r>
      <w:proofErr w:type="spellStart"/>
      <w:r w:rsidRPr="00F10E33">
        <w:rPr>
          <w:rFonts w:ascii="Times New Roman" w:eastAsia="Times New Roman" w:hAnsi="Times New Roman" w:cs="Times New Roman"/>
          <w:sz w:val="24"/>
          <w:szCs w:val="24"/>
          <w:lang w:eastAsia="ar-SA"/>
        </w:rPr>
        <w:t>неперсонифицированные</w:t>
      </w:r>
      <w:proofErr w:type="spellEnd"/>
      <w:r w:rsidRPr="00F10E33">
        <w:rPr>
          <w:rFonts w:ascii="Times New Roman" w:eastAsia="Times New Roman" w:hAnsi="Times New Roman" w:cs="Times New Roman"/>
          <w:sz w:val="24"/>
          <w:szCs w:val="24"/>
          <w:lang w:eastAsia="ar-SA"/>
        </w:rPr>
        <w:t xml:space="preserve"> диагностические работы (один раз в год – обязательно);</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за предметные контрольные работы (один раз в четверть – обязательно);</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По желанию и возможностям учителя (максимум):</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xml:space="preserve"> за любые другие задания (письменные или устные) – от урока к уроку по решению учителя </w:t>
      </w:r>
    </w:p>
    <w:p w:rsidR="00BA2C7A" w:rsidRPr="00F10E33" w:rsidRDefault="00BA2C7A" w:rsidP="00E55E41">
      <w:pPr>
        <w:suppressAutoHyphens/>
        <w:spacing w:before="280" w:after="28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5.5. Критерии оценивания по признакам трёх уровней успешности. 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 Это достаточно для продолжения образования, это возможно и необходимо всем. Качественные оценки «хорошо, но не отлично» или «нормально» (решение задачи с недочётами).</w:t>
      </w:r>
    </w:p>
    <w:p w:rsidR="00BA2C7A" w:rsidRPr="00F10E33" w:rsidRDefault="00BA2C7A" w:rsidP="00E55E41">
      <w:pPr>
        <w:suppressAutoHyphens/>
        <w:spacing w:before="280" w:after="28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Повышенный уровень (программный) – решение нестандартной задачи, где потребовалось:</w:t>
      </w:r>
      <w:r w:rsidRPr="00F10E33">
        <w:rPr>
          <w:rFonts w:ascii="Times New Roman" w:eastAsia="Times New Roman" w:hAnsi="Times New Roman" w:cs="Times New Roman"/>
          <w:sz w:val="24"/>
          <w:szCs w:val="24"/>
          <w:lang w:eastAsia="ar-SA"/>
        </w:rPr>
        <w:br/>
      </w:r>
      <w:r w:rsidRPr="00F10E33">
        <w:rPr>
          <w:rFonts w:ascii="Times New Roman" w:eastAsia="Times New Roman" w:hAnsi="Times New Roman" w:cs="Times New Roman"/>
          <w:sz w:val="24"/>
          <w:szCs w:val="24"/>
          <w:lang w:eastAsia="ar-SA"/>
        </w:rPr>
        <w:t> либо действие в новой, непривычной ситуации (в том числе действия из раздела «Ученик может научиться» примерной программы);</w:t>
      </w:r>
    </w:p>
    <w:p w:rsidR="00BA2C7A" w:rsidRPr="00F10E33" w:rsidRDefault="00BA2C7A" w:rsidP="00E55E41">
      <w:pPr>
        <w:suppressAutoHyphens/>
        <w:spacing w:before="280" w:after="28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либо использование новых, усваиваемых в данный момент знаний (в том числе выходящих за рамки опорной системы знаний по предмету).Умение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w:t>
      </w:r>
      <w:r w:rsidR="00E55E41">
        <w:rPr>
          <w:rFonts w:ascii="Times New Roman" w:eastAsia="Times New Roman" w:hAnsi="Times New Roman" w:cs="Times New Roman"/>
          <w:sz w:val="24"/>
          <w:szCs w:val="24"/>
          <w:lang w:eastAsia="ar-SA"/>
        </w:rPr>
        <w:t>ётами). Максимальный уровень (не</w:t>
      </w:r>
      <w:r w:rsidRPr="00F10E33">
        <w:rPr>
          <w:rFonts w:ascii="Times New Roman" w:eastAsia="Times New Roman" w:hAnsi="Times New Roman" w:cs="Times New Roman"/>
          <w:sz w:val="24"/>
          <w:szCs w:val="24"/>
          <w:lang w:eastAsia="ar-SA"/>
        </w:rPr>
        <w:t>обязательный);</w:t>
      </w:r>
    </w:p>
    <w:p w:rsidR="00BA2C7A" w:rsidRPr="00F10E33" w:rsidRDefault="00BA2C7A" w:rsidP="00E55E41">
      <w:pPr>
        <w:suppressAutoHyphens/>
        <w:spacing w:before="280" w:after="28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xml:space="preserve"> решение не </w:t>
      </w:r>
      <w:proofErr w:type="spellStart"/>
      <w:r w:rsidR="00E55E41">
        <w:rPr>
          <w:rFonts w:ascii="Times New Roman" w:eastAsia="Times New Roman" w:hAnsi="Times New Roman" w:cs="Times New Roman"/>
          <w:sz w:val="24"/>
          <w:szCs w:val="24"/>
          <w:lang w:eastAsia="ar-SA"/>
        </w:rPr>
        <w:t>изучавшее</w:t>
      </w:r>
      <w:r w:rsidR="00E55E41" w:rsidRPr="00F10E33">
        <w:rPr>
          <w:rFonts w:ascii="Times New Roman" w:eastAsia="Times New Roman" w:hAnsi="Times New Roman" w:cs="Times New Roman"/>
          <w:sz w:val="24"/>
          <w:szCs w:val="24"/>
          <w:lang w:eastAsia="ar-SA"/>
        </w:rPr>
        <w:t>ся</w:t>
      </w:r>
      <w:proofErr w:type="spellEnd"/>
      <w:r w:rsidRPr="00F10E33">
        <w:rPr>
          <w:rFonts w:ascii="Times New Roman" w:eastAsia="Times New Roman" w:hAnsi="Times New Roman" w:cs="Times New Roman"/>
          <w:sz w:val="24"/>
          <w:szCs w:val="24"/>
          <w:lang w:eastAsia="ar-SA"/>
        </w:rPr>
        <w:t xml:space="preserve"> в классе «сверхзадачи», для которой потребовались либо самостоятельно добытые, не </w:t>
      </w:r>
      <w:proofErr w:type="spellStart"/>
      <w:r w:rsidRPr="00F10E33">
        <w:rPr>
          <w:rFonts w:ascii="Times New Roman" w:eastAsia="Times New Roman" w:hAnsi="Times New Roman" w:cs="Times New Roman"/>
          <w:sz w:val="24"/>
          <w:szCs w:val="24"/>
          <w:lang w:eastAsia="ar-SA"/>
        </w:rPr>
        <w:t>изучавшиеся</w:t>
      </w:r>
      <w:proofErr w:type="spellEnd"/>
      <w:r w:rsidRPr="00F10E33">
        <w:rPr>
          <w:rFonts w:ascii="Times New Roman" w:eastAsia="Times New Roman" w:hAnsi="Times New Roman" w:cs="Times New Roman"/>
          <w:sz w:val="24"/>
          <w:szCs w:val="24"/>
          <w:lang w:eastAsia="ar-SA"/>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«превосходно».</w:t>
      </w:r>
    </w:p>
    <w:p w:rsidR="00BA2C7A" w:rsidRPr="00F10E33" w:rsidRDefault="00BA2C7A" w:rsidP="00E55E41">
      <w:pPr>
        <w:suppressAutoHyphens/>
        <w:spacing w:before="280" w:after="28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lastRenderedPageBreak/>
        <w:t xml:space="preserve">5.6. Определение итоговых оценок: - предметные четвертные оценки/отметки определяются по таблицам предметных результатов (среднее арифметическое баллов); </w:t>
      </w:r>
      <w:r w:rsidRPr="00F10E33">
        <w:rPr>
          <w:rFonts w:ascii="Times New Roman" w:eastAsia="Times New Roman" w:hAnsi="Times New Roman" w:cs="Times New Roman"/>
          <w:sz w:val="24"/>
          <w:szCs w:val="24"/>
          <w:lang w:eastAsia="ar-SA"/>
        </w:rPr>
        <w:br/>
        <w:t>- итоговая оценка за ступень начальной школы определяется на основе положительных результатов. накопленных учеником в портфеле достижений, а также на основе итоговой диагностики предметных и метапредметных результатов.</w:t>
      </w:r>
    </w:p>
    <w:p w:rsidR="00E55E41" w:rsidRDefault="00BA2C7A" w:rsidP="00E55E41">
      <w:pPr>
        <w:suppressAutoHyphens/>
        <w:spacing w:before="280" w:after="28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5.7. Итоговая оц</w:t>
      </w:r>
      <w:r w:rsidR="00E55E41">
        <w:rPr>
          <w:rFonts w:ascii="Times New Roman" w:eastAsia="Times New Roman" w:hAnsi="Times New Roman" w:cs="Times New Roman"/>
          <w:sz w:val="24"/>
          <w:szCs w:val="24"/>
          <w:lang w:eastAsia="ar-SA"/>
        </w:rPr>
        <w:t xml:space="preserve">енка за ступень начальной школы - </w:t>
      </w:r>
      <w:r w:rsidRPr="00F10E33">
        <w:rPr>
          <w:rFonts w:ascii="Times New Roman" w:eastAsia="Times New Roman" w:hAnsi="Times New Roman" w:cs="Times New Roman"/>
          <w:sz w:val="24"/>
          <w:szCs w:val="24"/>
          <w:lang w:eastAsia="ar-SA"/>
        </w:rPr>
        <w:t xml:space="preserve">это словесная характеристика достижений ученика, которая создаётся на основании трёх показателей: </w:t>
      </w:r>
    </w:p>
    <w:p w:rsidR="00E55E41" w:rsidRDefault="00BA2C7A" w:rsidP="00E55E41">
      <w:pPr>
        <w:suppressAutoHyphens/>
        <w:spacing w:before="280" w:after="28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комплексной накопле</w:t>
      </w:r>
      <w:r w:rsidR="00E55E41">
        <w:rPr>
          <w:rFonts w:ascii="Times New Roman" w:eastAsia="Times New Roman" w:hAnsi="Times New Roman" w:cs="Times New Roman"/>
          <w:sz w:val="24"/>
          <w:szCs w:val="24"/>
          <w:lang w:eastAsia="ar-SA"/>
        </w:rPr>
        <w:t>нной оценки (вывода по «Портфолио достижений» совокупности</w:t>
      </w:r>
      <w:r w:rsidRPr="00F10E33">
        <w:rPr>
          <w:rFonts w:ascii="Times New Roman" w:eastAsia="Times New Roman" w:hAnsi="Times New Roman" w:cs="Times New Roman"/>
          <w:sz w:val="24"/>
          <w:szCs w:val="24"/>
          <w:lang w:eastAsia="ar-SA"/>
        </w:rPr>
        <w:t xml:space="preserve"> всех образовательных результатов);</w:t>
      </w:r>
    </w:p>
    <w:p w:rsidR="00E55E41" w:rsidRDefault="00BA2C7A" w:rsidP="00E55E41">
      <w:pPr>
        <w:suppressAutoHyphens/>
        <w:spacing w:before="280" w:after="28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xml:space="preserve">- результатов итоговых диагностических работ по русскому языку и математике (освоение опорной системы знаний – через решение задач); </w:t>
      </w:r>
    </w:p>
    <w:p w:rsidR="00BA2C7A" w:rsidRPr="00F10E33" w:rsidRDefault="00BA2C7A" w:rsidP="00E55E41">
      <w:pPr>
        <w:suppressAutoHyphens/>
        <w:spacing w:before="280" w:after="280" w:line="240" w:lineRule="auto"/>
        <w:rPr>
          <w:rFonts w:ascii="Times New Roman" w:eastAsia="Times New Roman" w:hAnsi="Times New Roman" w:cs="Times New Roman"/>
          <w:i/>
          <w:iCs/>
          <w:sz w:val="24"/>
          <w:szCs w:val="24"/>
          <w:lang w:eastAsia="ar-SA"/>
        </w:rPr>
      </w:pPr>
      <w:r w:rsidRPr="00F10E33">
        <w:rPr>
          <w:rFonts w:ascii="Times New Roman" w:eastAsia="Times New Roman" w:hAnsi="Times New Roman" w:cs="Times New Roman"/>
          <w:sz w:val="24"/>
          <w:szCs w:val="24"/>
          <w:lang w:eastAsia="ar-SA"/>
        </w:rPr>
        <w:t xml:space="preserve">- результатов предварительных диагностических работ по УУД за 4-й класс и итоговой комплексной </w:t>
      </w:r>
      <w:proofErr w:type="spellStart"/>
      <w:r w:rsidRPr="00F10E33">
        <w:rPr>
          <w:rFonts w:ascii="Times New Roman" w:eastAsia="Times New Roman" w:hAnsi="Times New Roman" w:cs="Times New Roman"/>
          <w:sz w:val="24"/>
          <w:szCs w:val="24"/>
          <w:lang w:eastAsia="ar-SA"/>
        </w:rPr>
        <w:t>межпредметной</w:t>
      </w:r>
      <w:proofErr w:type="spellEnd"/>
      <w:r w:rsidRPr="00F10E33">
        <w:rPr>
          <w:rFonts w:ascii="Times New Roman" w:eastAsia="Times New Roman" w:hAnsi="Times New Roman" w:cs="Times New Roman"/>
          <w:sz w:val="24"/>
          <w:szCs w:val="24"/>
          <w:lang w:eastAsia="ar-SA"/>
        </w:rPr>
        <w:t xml:space="preserve"> диагностической работы (уровень метапредметных действий с предметными и </w:t>
      </w:r>
      <w:proofErr w:type="spellStart"/>
      <w:r w:rsidRPr="00F10E33">
        <w:rPr>
          <w:rFonts w:ascii="Times New Roman" w:eastAsia="Times New Roman" w:hAnsi="Times New Roman" w:cs="Times New Roman"/>
          <w:sz w:val="24"/>
          <w:szCs w:val="24"/>
          <w:lang w:eastAsia="ar-SA"/>
        </w:rPr>
        <w:t>надпредметными</w:t>
      </w:r>
      <w:proofErr w:type="spellEnd"/>
      <w:r w:rsidRPr="00F10E33">
        <w:rPr>
          <w:rFonts w:ascii="Times New Roman" w:eastAsia="Times New Roman" w:hAnsi="Times New Roman" w:cs="Times New Roman"/>
          <w:sz w:val="24"/>
          <w:szCs w:val="24"/>
          <w:lang w:eastAsia="ar-SA"/>
        </w:rPr>
        <w:t xml:space="preserve"> знаниями). На основе трёх этих показателей педагогами-экспертами формулируется один из трёх возможных выводов-оценок результатов по предметам и УУД:</w:t>
      </w:r>
    </w:p>
    <w:tbl>
      <w:tblPr>
        <w:tblW w:w="0" w:type="auto"/>
        <w:tblInd w:w="-42" w:type="dxa"/>
        <w:tblLayout w:type="fixed"/>
        <w:tblCellMar>
          <w:left w:w="0" w:type="dxa"/>
          <w:right w:w="0" w:type="dxa"/>
        </w:tblCellMar>
        <w:tblLook w:val="0000" w:firstRow="0" w:lastRow="0" w:firstColumn="0" w:lastColumn="0" w:noHBand="0" w:noVBand="0"/>
      </w:tblPr>
      <w:tblGrid>
        <w:gridCol w:w="3435"/>
        <w:gridCol w:w="3140"/>
        <w:gridCol w:w="3476"/>
      </w:tblGrid>
      <w:tr w:rsidR="00BA2C7A" w:rsidRPr="00F10E33" w:rsidTr="00BB00C0">
        <w:tc>
          <w:tcPr>
            <w:tcW w:w="3435" w:type="dxa"/>
            <w:vMerge w:val="restart"/>
            <w:tcBorders>
              <w:top w:val="double" w:sz="1" w:space="0" w:color="C0C0C0"/>
              <w:left w:val="double" w:sz="1" w:space="0" w:color="C0C0C0"/>
              <w:bottom w:val="double" w:sz="1" w:space="0" w:color="C0C0C0"/>
            </w:tcBorders>
            <w:shd w:val="clear" w:color="auto" w:fill="auto"/>
          </w:tcPr>
          <w:p w:rsidR="00BA2C7A" w:rsidRPr="00F10E33" w:rsidRDefault="00BA2C7A" w:rsidP="00BB00C0">
            <w:pPr>
              <w:suppressAutoHyphens/>
              <w:spacing w:after="0" w:line="240" w:lineRule="auto"/>
              <w:jc w:val="center"/>
              <w:rPr>
                <w:rFonts w:ascii="Times New Roman" w:eastAsia="Times New Roman" w:hAnsi="Times New Roman" w:cs="Times New Roman"/>
                <w:i/>
                <w:iCs/>
                <w:lang w:eastAsia="ar-SA"/>
              </w:rPr>
            </w:pPr>
            <w:r w:rsidRPr="00F10E33">
              <w:rPr>
                <w:rFonts w:ascii="Times New Roman" w:eastAsia="Times New Roman" w:hAnsi="Times New Roman" w:cs="Times New Roman"/>
                <w:i/>
                <w:iCs/>
                <w:lang w:eastAsia="ar-SA"/>
              </w:rPr>
              <w:t>Вывод-оценка</w:t>
            </w:r>
            <w:r w:rsidRPr="00F10E33">
              <w:rPr>
                <w:rFonts w:ascii="Times New Roman" w:eastAsia="Times New Roman" w:hAnsi="Times New Roman" w:cs="Times New Roman"/>
                <w:lang w:eastAsia="ar-SA"/>
              </w:rPr>
              <w:br/>
              <w:t>(о возможности продолжения образования на следующей ступени)</w:t>
            </w:r>
          </w:p>
        </w:tc>
        <w:tc>
          <w:tcPr>
            <w:tcW w:w="6616" w:type="dxa"/>
            <w:gridSpan w:val="2"/>
            <w:tcBorders>
              <w:top w:val="double" w:sz="1" w:space="0" w:color="C0C0C0"/>
              <w:left w:val="double" w:sz="1" w:space="0" w:color="C0C0C0"/>
              <w:bottom w:val="double" w:sz="1" w:space="0" w:color="C0C0C0"/>
              <w:right w:val="double" w:sz="1" w:space="0" w:color="C0C0C0"/>
            </w:tcBorders>
            <w:shd w:val="clear" w:color="auto" w:fill="auto"/>
          </w:tcPr>
          <w:p w:rsidR="00BA2C7A" w:rsidRPr="00F10E33" w:rsidRDefault="00BA2C7A" w:rsidP="00BB00C0">
            <w:pPr>
              <w:suppressAutoHyphens/>
              <w:spacing w:after="0" w:line="240" w:lineRule="auto"/>
              <w:jc w:val="center"/>
              <w:rPr>
                <w:rFonts w:ascii="Calibri" w:eastAsia="Calibri" w:hAnsi="Calibri" w:cs="Times New Roman"/>
                <w:lang w:eastAsia="ar-SA"/>
              </w:rPr>
            </w:pPr>
            <w:r w:rsidRPr="00F10E33">
              <w:rPr>
                <w:rFonts w:ascii="Times New Roman" w:eastAsia="Times New Roman" w:hAnsi="Times New Roman" w:cs="Times New Roman"/>
                <w:i/>
                <w:iCs/>
                <w:lang w:eastAsia="ar-SA"/>
              </w:rPr>
              <w:t>Показатели</w:t>
            </w:r>
            <w:r w:rsidRPr="00F10E33">
              <w:rPr>
                <w:rFonts w:ascii="Times New Roman" w:eastAsia="Times New Roman" w:hAnsi="Times New Roman" w:cs="Times New Roman"/>
                <w:lang w:eastAsia="ar-SA"/>
              </w:rPr>
              <w:br/>
              <w:t>(процентные показатели установлены авторами примерной ООП)</w:t>
            </w:r>
          </w:p>
        </w:tc>
      </w:tr>
      <w:tr w:rsidR="00BA2C7A" w:rsidRPr="00F10E33" w:rsidTr="00BB00C0">
        <w:tc>
          <w:tcPr>
            <w:tcW w:w="3435" w:type="dxa"/>
            <w:vMerge/>
            <w:tcBorders>
              <w:top w:val="double" w:sz="1" w:space="0" w:color="C0C0C0"/>
              <w:left w:val="double" w:sz="1" w:space="0" w:color="C0C0C0"/>
              <w:bottom w:val="double" w:sz="1" w:space="0" w:color="C0C0C0"/>
            </w:tcBorders>
            <w:shd w:val="clear" w:color="auto" w:fill="auto"/>
            <w:vAlign w:val="center"/>
          </w:tcPr>
          <w:p w:rsidR="00BA2C7A" w:rsidRPr="00F10E33" w:rsidRDefault="00BA2C7A" w:rsidP="00BB00C0">
            <w:pPr>
              <w:suppressAutoHyphens/>
              <w:snapToGrid w:val="0"/>
              <w:spacing w:after="0" w:line="240" w:lineRule="auto"/>
              <w:rPr>
                <w:rFonts w:ascii="Times New Roman" w:eastAsia="Times New Roman" w:hAnsi="Times New Roman" w:cs="Times New Roman"/>
                <w:lang w:eastAsia="ar-SA"/>
              </w:rPr>
            </w:pPr>
          </w:p>
        </w:tc>
        <w:tc>
          <w:tcPr>
            <w:tcW w:w="3140" w:type="dxa"/>
            <w:tcBorders>
              <w:top w:val="double" w:sz="1" w:space="0" w:color="C0C0C0"/>
              <w:left w:val="double" w:sz="1" w:space="0" w:color="C0C0C0"/>
              <w:bottom w:val="double" w:sz="1" w:space="0" w:color="C0C0C0"/>
            </w:tcBorders>
            <w:shd w:val="clear" w:color="auto" w:fill="auto"/>
          </w:tcPr>
          <w:p w:rsidR="00BA2C7A" w:rsidRPr="00F10E33" w:rsidRDefault="00BA2C7A" w:rsidP="00BB00C0">
            <w:pPr>
              <w:suppressAutoHyphens/>
              <w:spacing w:after="0" w:line="240" w:lineRule="auto"/>
              <w:jc w:val="center"/>
              <w:rPr>
                <w:rFonts w:ascii="Times New Roman" w:eastAsia="Times New Roman" w:hAnsi="Times New Roman" w:cs="Times New Roman"/>
                <w:i/>
                <w:iCs/>
                <w:lang w:eastAsia="ar-SA"/>
              </w:rPr>
            </w:pPr>
            <w:r w:rsidRPr="00F10E33">
              <w:rPr>
                <w:rFonts w:ascii="Times New Roman" w:eastAsia="Times New Roman" w:hAnsi="Times New Roman" w:cs="Times New Roman"/>
                <w:i/>
                <w:iCs/>
                <w:lang w:eastAsia="ar-SA"/>
              </w:rPr>
              <w:t>Комплексная оценка</w:t>
            </w:r>
            <w:r w:rsidRPr="00F10E33">
              <w:rPr>
                <w:rFonts w:ascii="Times New Roman" w:eastAsia="Times New Roman" w:hAnsi="Times New Roman" w:cs="Times New Roman"/>
                <w:lang w:eastAsia="ar-SA"/>
              </w:rPr>
              <w:br/>
              <w:t xml:space="preserve">(данные «Портфеля достижений») </w:t>
            </w:r>
          </w:p>
        </w:tc>
        <w:tc>
          <w:tcPr>
            <w:tcW w:w="3476" w:type="dxa"/>
            <w:tcBorders>
              <w:top w:val="double" w:sz="1" w:space="0" w:color="C0C0C0"/>
              <w:left w:val="double" w:sz="1" w:space="0" w:color="C0C0C0"/>
              <w:bottom w:val="double" w:sz="1" w:space="0" w:color="C0C0C0"/>
              <w:right w:val="double" w:sz="1" w:space="0" w:color="C0C0C0"/>
            </w:tcBorders>
            <w:shd w:val="clear" w:color="auto" w:fill="auto"/>
          </w:tcPr>
          <w:p w:rsidR="00BA2C7A" w:rsidRPr="00F10E33" w:rsidRDefault="00BA2C7A" w:rsidP="00BB00C0">
            <w:pPr>
              <w:suppressAutoHyphens/>
              <w:spacing w:after="0" w:line="240" w:lineRule="auto"/>
              <w:jc w:val="center"/>
              <w:rPr>
                <w:rFonts w:ascii="Calibri" w:eastAsia="Calibri" w:hAnsi="Calibri" w:cs="Times New Roman"/>
                <w:lang w:eastAsia="ar-SA"/>
              </w:rPr>
            </w:pPr>
            <w:r w:rsidRPr="00F10E33">
              <w:rPr>
                <w:rFonts w:ascii="Times New Roman" w:eastAsia="Times New Roman" w:hAnsi="Times New Roman" w:cs="Times New Roman"/>
                <w:i/>
                <w:iCs/>
                <w:lang w:eastAsia="ar-SA"/>
              </w:rPr>
              <w:t>Итоговые работы</w:t>
            </w:r>
            <w:r w:rsidRPr="00F10E33">
              <w:rPr>
                <w:rFonts w:ascii="Times New Roman" w:eastAsia="Times New Roman" w:hAnsi="Times New Roman" w:cs="Times New Roman"/>
                <w:lang w:eastAsia="ar-SA"/>
              </w:rPr>
              <w:br/>
              <w:t xml:space="preserve">(русский язык, математика и </w:t>
            </w:r>
            <w:proofErr w:type="spellStart"/>
            <w:r w:rsidRPr="00F10E33">
              <w:rPr>
                <w:rFonts w:ascii="Times New Roman" w:eastAsia="Times New Roman" w:hAnsi="Times New Roman" w:cs="Times New Roman"/>
                <w:lang w:eastAsia="ar-SA"/>
              </w:rPr>
              <w:t>межпредметная</w:t>
            </w:r>
            <w:proofErr w:type="spellEnd"/>
            <w:r w:rsidRPr="00F10E33">
              <w:rPr>
                <w:rFonts w:ascii="Times New Roman" w:eastAsia="Times New Roman" w:hAnsi="Times New Roman" w:cs="Times New Roman"/>
                <w:lang w:eastAsia="ar-SA"/>
              </w:rPr>
              <w:t xml:space="preserve"> работа)</w:t>
            </w:r>
          </w:p>
        </w:tc>
      </w:tr>
      <w:tr w:rsidR="00BA2C7A" w:rsidRPr="00F10E33" w:rsidTr="00BB00C0">
        <w:tc>
          <w:tcPr>
            <w:tcW w:w="3435" w:type="dxa"/>
            <w:tcBorders>
              <w:top w:val="double" w:sz="1" w:space="0" w:color="C0C0C0"/>
              <w:left w:val="double" w:sz="1" w:space="0" w:color="C0C0C0"/>
              <w:bottom w:val="double" w:sz="1" w:space="0" w:color="C0C0C0"/>
            </w:tcBorders>
            <w:shd w:val="clear" w:color="auto" w:fill="auto"/>
          </w:tcPr>
          <w:p w:rsidR="00BA2C7A" w:rsidRPr="00F10E33" w:rsidRDefault="00BA2C7A" w:rsidP="00BB00C0">
            <w:pPr>
              <w:suppressAutoHyphens/>
              <w:spacing w:after="0" w:line="240" w:lineRule="auto"/>
              <w:rPr>
                <w:rFonts w:ascii="Times New Roman" w:eastAsia="Times New Roman" w:hAnsi="Times New Roman" w:cs="Times New Roman"/>
                <w:lang w:eastAsia="ar-SA"/>
              </w:rPr>
            </w:pPr>
            <w:r w:rsidRPr="00F10E33">
              <w:rPr>
                <w:rFonts w:ascii="Times New Roman" w:eastAsia="Times New Roman" w:hAnsi="Times New Roman" w:cs="Times New Roman"/>
                <w:lang w:eastAsia="ar-SA"/>
              </w:rPr>
              <w:t>1. Не овладел опорной системой знаний и необходимыми учебными действиями</w:t>
            </w:r>
          </w:p>
        </w:tc>
        <w:tc>
          <w:tcPr>
            <w:tcW w:w="3140" w:type="dxa"/>
            <w:tcBorders>
              <w:top w:val="double" w:sz="1" w:space="0" w:color="C0C0C0"/>
              <w:left w:val="double" w:sz="1" w:space="0" w:color="C0C0C0"/>
              <w:bottom w:val="double" w:sz="1" w:space="0" w:color="C0C0C0"/>
            </w:tcBorders>
            <w:shd w:val="clear" w:color="auto" w:fill="auto"/>
          </w:tcPr>
          <w:p w:rsidR="00BA2C7A" w:rsidRPr="00F10E33" w:rsidRDefault="00BA2C7A" w:rsidP="00BB00C0">
            <w:pPr>
              <w:suppressAutoHyphens/>
              <w:spacing w:after="0" w:line="240" w:lineRule="auto"/>
              <w:rPr>
                <w:rFonts w:ascii="Times New Roman" w:eastAsia="Times New Roman" w:hAnsi="Times New Roman" w:cs="Times New Roman"/>
                <w:lang w:eastAsia="ar-SA"/>
              </w:rPr>
            </w:pPr>
            <w:r w:rsidRPr="00F10E33">
              <w:rPr>
                <w:rFonts w:ascii="Times New Roman" w:eastAsia="Times New Roman" w:hAnsi="Times New Roman" w:cs="Times New Roman"/>
                <w:lang w:eastAsia="ar-SA"/>
              </w:rPr>
              <w:t xml:space="preserve">Не зафиксировано достижение планируемых результатов по </w:t>
            </w:r>
            <w:r w:rsidRPr="00F10E33">
              <w:rPr>
                <w:rFonts w:ascii="Times New Roman" w:eastAsia="Times New Roman" w:hAnsi="Times New Roman" w:cs="Times New Roman"/>
                <w:u w:val="single"/>
                <w:lang w:eastAsia="ar-SA"/>
              </w:rPr>
              <w:t>всем</w:t>
            </w:r>
            <w:r w:rsidRPr="00F10E33">
              <w:rPr>
                <w:rFonts w:ascii="Times New Roman" w:eastAsia="Times New Roman" w:hAnsi="Times New Roman" w:cs="Times New Roman"/>
                <w:lang w:eastAsia="ar-SA"/>
              </w:rPr>
              <w:t xml:space="preserve"> разделам </w:t>
            </w:r>
            <w:r w:rsidRPr="00F10E33">
              <w:rPr>
                <w:rFonts w:ascii="Times New Roman" w:eastAsia="Times New Roman" w:hAnsi="Times New Roman" w:cs="Times New Roman"/>
                <w:u w:val="single"/>
                <w:lang w:eastAsia="ar-SA"/>
              </w:rPr>
              <w:t xml:space="preserve">образовательной </w:t>
            </w:r>
            <w:r w:rsidRPr="00F10E33">
              <w:rPr>
                <w:rFonts w:ascii="Times New Roman" w:eastAsia="Times New Roman" w:hAnsi="Times New Roman" w:cs="Times New Roman"/>
                <w:lang w:eastAsia="ar-SA"/>
              </w:rPr>
              <w:t>программы (предметные, метапредметные, личностные результаты)</w:t>
            </w:r>
          </w:p>
        </w:tc>
        <w:tc>
          <w:tcPr>
            <w:tcW w:w="3476" w:type="dxa"/>
            <w:tcBorders>
              <w:top w:val="double" w:sz="1" w:space="0" w:color="C0C0C0"/>
              <w:left w:val="double" w:sz="1" w:space="0" w:color="C0C0C0"/>
              <w:bottom w:val="double" w:sz="1" w:space="0" w:color="C0C0C0"/>
              <w:right w:val="double" w:sz="1" w:space="0" w:color="C0C0C0"/>
            </w:tcBorders>
            <w:shd w:val="clear" w:color="auto" w:fill="auto"/>
          </w:tcPr>
          <w:p w:rsidR="00BA2C7A" w:rsidRPr="00F10E33" w:rsidRDefault="00BA2C7A" w:rsidP="00BB00C0">
            <w:pPr>
              <w:suppressAutoHyphens/>
              <w:spacing w:after="0" w:line="240" w:lineRule="auto"/>
              <w:rPr>
                <w:rFonts w:ascii="Calibri" w:eastAsia="Calibri" w:hAnsi="Calibri" w:cs="Times New Roman"/>
                <w:lang w:eastAsia="ar-SA"/>
              </w:rPr>
            </w:pPr>
            <w:r w:rsidRPr="00F10E33">
              <w:rPr>
                <w:rFonts w:ascii="Times New Roman" w:eastAsia="Times New Roman" w:hAnsi="Times New Roman" w:cs="Times New Roman"/>
                <w:lang w:eastAsia="ar-SA"/>
              </w:rPr>
              <w:t xml:space="preserve">Правильно выполнено менее 50% заданий </w:t>
            </w:r>
            <w:r w:rsidRPr="00F10E33">
              <w:rPr>
                <w:rFonts w:ascii="Times New Roman" w:eastAsia="Times New Roman" w:hAnsi="Times New Roman" w:cs="Times New Roman"/>
                <w:u w:val="single"/>
                <w:lang w:eastAsia="ar-SA"/>
              </w:rPr>
              <w:t>необходимого</w:t>
            </w:r>
            <w:r w:rsidRPr="00F10E33">
              <w:rPr>
                <w:rFonts w:ascii="Times New Roman" w:eastAsia="Times New Roman" w:hAnsi="Times New Roman" w:cs="Times New Roman"/>
                <w:lang w:eastAsia="ar-SA"/>
              </w:rPr>
              <w:t xml:space="preserve"> (базового) уровня</w:t>
            </w:r>
          </w:p>
        </w:tc>
      </w:tr>
      <w:tr w:rsidR="00BA2C7A" w:rsidRPr="00F10E33" w:rsidTr="00BB00C0">
        <w:tc>
          <w:tcPr>
            <w:tcW w:w="3435" w:type="dxa"/>
            <w:tcBorders>
              <w:top w:val="double" w:sz="1" w:space="0" w:color="C0C0C0"/>
              <w:left w:val="double" w:sz="1" w:space="0" w:color="C0C0C0"/>
              <w:bottom w:val="double" w:sz="1" w:space="0" w:color="C0C0C0"/>
            </w:tcBorders>
            <w:shd w:val="clear" w:color="auto" w:fill="auto"/>
          </w:tcPr>
          <w:p w:rsidR="00BA2C7A" w:rsidRPr="00F10E33" w:rsidRDefault="00BA2C7A" w:rsidP="00BB00C0">
            <w:pPr>
              <w:suppressAutoHyphens/>
              <w:spacing w:after="0" w:line="240" w:lineRule="auto"/>
              <w:rPr>
                <w:rFonts w:ascii="Times New Roman" w:eastAsia="Times New Roman" w:hAnsi="Times New Roman" w:cs="Times New Roman"/>
                <w:lang w:eastAsia="ar-SA"/>
              </w:rPr>
            </w:pPr>
            <w:r w:rsidRPr="00F10E33">
              <w:rPr>
                <w:rFonts w:ascii="Times New Roman" w:eastAsia="Times New Roman" w:hAnsi="Times New Roman" w:cs="Times New Roman"/>
                <w:lang w:eastAsia="ar-SA"/>
              </w:rPr>
              <w:t xml:space="preserve">2.Овладел опорной системой знаний и необходимыми учебными действиями, способен использовать их для решения простых </w:t>
            </w:r>
            <w:r w:rsidRPr="00F10E33">
              <w:rPr>
                <w:rFonts w:ascii="Times New Roman" w:eastAsia="Times New Roman" w:hAnsi="Times New Roman" w:cs="Times New Roman"/>
                <w:u w:val="single"/>
                <w:lang w:eastAsia="ar-SA"/>
              </w:rPr>
              <w:t>стандартных</w:t>
            </w:r>
            <w:r w:rsidRPr="00F10E33">
              <w:rPr>
                <w:rFonts w:ascii="Times New Roman" w:eastAsia="Times New Roman" w:hAnsi="Times New Roman" w:cs="Times New Roman"/>
                <w:lang w:eastAsia="ar-SA"/>
              </w:rPr>
              <w:t xml:space="preserve"> задач</w:t>
            </w:r>
          </w:p>
        </w:tc>
        <w:tc>
          <w:tcPr>
            <w:tcW w:w="3140" w:type="dxa"/>
            <w:tcBorders>
              <w:top w:val="double" w:sz="1" w:space="0" w:color="C0C0C0"/>
              <w:left w:val="double" w:sz="1" w:space="0" w:color="C0C0C0"/>
              <w:bottom w:val="double" w:sz="1" w:space="0" w:color="C0C0C0"/>
            </w:tcBorders>
            <w:shd w:val="clear" w:color="auto" w:fill="auto"/>
          </w:tcPr>
          <w:p w:rsidR="00BA2C7A" w:rsidRPr="00F10E33" w:rsidRDefault="00BA2C7A" w:rsidP="00BB00C0">
            <w:pPr>
              <w:suppressAutoHyphens/>
              <w:spacing w:after="0" w:line="240" w:lineRule="auto"/>
              <w:rPr>
                <w:rFonts w:ascii="Times New Roman" w:eastAsia="Times New Roman" w:hAnsi="Times New Roman" w:cs="Times New Roman"/>
                <w:lang w:eastAsia="ar-SA"/>
              </w:rPr>
            </w:pPr>
            <w:r w:rsidRPr="00F10E33">
              <w:rPr>
                <w:rFonts w:ascii="Times New Roman" w:eastAsia="Times New Roman" w:hAnsi="Times New Roman" w:cs="Times New Roman"/>
                <w:lang w:eastAsia="ar-SA"/>
              </w:rPr>
              <w:t xml:space="preserve">Достижение планируемых результатов по всем основным разделам </w:t>
            </w:r>
            <w:r w:rsidRPr="00F10E33">
              <w:rPr>
                <w:rFonts w:ascii="Times New Roman" w:eastAsia="Times New Roman" w:hAnsi="Times New Roman" w:cs="Times New Roman"/>
                <w:u w:val="single"/>
                <w:lang w:eastAsia="ar-SA"/>
              </w:rPr>
              <w:t xml:space="preserve">образовательной </w:t>
            </w:r>
            <w:r w:rsidRPr="00F10E33">
              <w:rPr>
                <w:rFonts w:ascii="Times New Roman" w:eastAsia="Times New Roman" w:hAnsi="Times New Roman" w:cs="Times New Roman"/>
                <w:lang w:eastAsia="ar-SA"/>
              </w:rPr>
              <w:t>программы как минимум с оценкой «зачтено»/«нормально»</w:t>
            </w:r>
          </w:p>
        </w:tc>
        <w:tc>
          <w:tcPr>
            <w:tcW w:w="3476" w:type="dxa"/>
            <w:tcBorders>
              <w:top w:val="double" w:sz="1" w:space="0" w:color="C0C0C0"/>
              <w:left w:val="double" w:sz="1" w:space="0" w:color="C0C0C0"/>
              <w:bottom w:val="double" w:sz="1" w:space="0" w:color="C0C0C0"/>
              <w:right w:val="double" w:sz="1" w:space="0" w:color="C0C0C0"/>
            </w:tcBorders>
            <w:shd w:val="clear" w:color="auto" w:fill="auto"/>
          </w:tcPr>
          <w:p w:rsidR="00BA2C7A" w:rsidRPr="00F10E33" w:rsidRDefault="00BA2C7A" w:rsidP="00BB00C0">
            <w:pPr>
              <w:suppressAutoHyphens/>
              <w:spacing w:after="0" w:line="240" w:lineRule="auto"/>
              <w:rPr>
                <w:rFonts w:ascii="Calibri" w:eastAsia="Calibri" w:hAnsi="Calibri" w:cs="Times New Roman"/>
                <w:lang w:eastAsia="ar-SA"/>
              </w:rPr>
            </w:pPr>
            <w:r w:rsidRPr="00F10E33">
              <w:rPr>
                <w:rFonts w:ascii="Times New Roman" w:eastAsia="Times New Roman" w:hAnsi="Times New Roman" w:cs="Times New Roman"/>
                <w:lang w:eastAsia="ar-SA"/>
              </w:rPr>
              <w:t xml:space="preserve">Правильно НЕ менее 50% заданий </w:t>
            </w:r>
            <w:r w:rsidRPr="00F10E33">
              <w:rPr>
                <w:rFonts w:ascii="Times New Roman" w:eastAsia="Times New Roman" w:hAnsi="Times New Roman" w:cs="Times New Roman"/>
                <w:u w:val="single"/>
                <w:lang w:eastAsia="ar-SA"/>
              </w:rPr>
              <w:t xml:space="preserve">необходимого </w:t>
            </w:r>
            <w:r w:rsidRPr="00F10E33">
              <w:rPr>
                <w:rFonts w:ascii="Times New Roman" w:eastAsia="Times New Roman" w:hAnsi="Times New Roman" w:cs="Times New Roman"/>
                <w:lang w:eastAsia="ar-SA"/>
              </w:rPr>
              <w:t>(базового) уровня</w:t>
            </w:r>
          </w:p>
        </w:tc>
      </w:tr>
      <w:tr w:rsidR="00BA2C7A" w:rsidRPr="00F10E33" w:rsidTr="00BB00C0">
        <w:tc>
          <w:tcPr>
            <w:tcW w:w="3435" w:type="dxa"/>
            <w:tcBorders>
              <w:top w:val="double" w:sz="1" w:space="0" w:color="C0C0C0"/>
              <w:left w:val="double" w:sz="1" w:space="0" w:color="C0C0C0"/>
              <w:bottom w:val="double" w:sz="1" w:space="0" w:color="C0C0C0"/>
            </w:tcBorders>
            <w:shd w:val="clear" w:color="auto" w:fill="auto"/>
          </w:tcPr>
          <w:p w:rsidR="00BA2C7A" w:rsidRPr="00F10E33" w:rsidRDefault="00BA2C7A" w:rsidP="00BB00C0">
            <w:pPr>
              <w:suppressAutoHyphens/>
              <w:spacing w:after="0" w:line="240" w:lineRule="auto"/>
              <w:rPr>
                <w:rFonts w:ascii="Times New Roman" w:eastAsia="Times New Roman" w:hAnsi="Times New Roman" w:cs="Times New Roman"/>
                <w:lang w:eastAsia="ar-SA"/>
              </w:rPr>
            </w:pPr>
            <w:r w:rsidRPr="00F10E33">
              <w:rPr>
                <w:rFonts w:ascii="Times New Roman" w:eastAsia="Times New Roman" w:hAnsi="Times New Roman" w:cs="Times New Roman"/>
                <w:lang w:eastAsia="ar-SA"/>
              </w:rPr>
              <w:t xml:space="preserve">3. Овладел опорной системой знаний на уровне осознанного применения учебных действий, </w:t>
            </w:r>
            <w:r w:rsidRPr="00F10E33">
              <w:rPr>
                <w:rFonts w:ascii="Times New Roman" w:eastAsia="Times New Roman" w:hAnsi="Times New Roman" w:cs="Times New Roman"/>
                <w:u w:val="single"/>
                <w:lang w:eastAsia="ar-SA"/>
              </w:rPr>
              <w:t>в том числе при решении нестандартных задач</w:t>
            </w:r>
          </w:p>
        </w:tc>
        <w:tc>
          <w:tcPr>
            <w:tcW w:w="3140" w:type="dxa"/>
            <w:tcBorders>
              <w:top w:val="double" w:sz="1" w:space="0" w:color="C0C0C0"/>
              <w:left w:val="double" w:sz="1" w:space="0" w:color="C0C0C0"/>
              <w:bottom w:val="double" w:sz="1" w:space="0" w:color="C0C0C0"/>
            </w:tcBorders>
            <w:shd w:val="clear" w:color="auto" w:fill="auto"/>
          </w:tcPr>
          <w:p w:rsidR="00BA2C7A" w:rsidRPr="00F10E33" w:rsidRDefault="00BA2C7A" w:rsidP="00BB00C0">
            <w:pPr>
              <w:suppressAutoHyphens/>
              <w:spacing w:after="0" w:line="240" w:lineRule="auto"/>
              <w:rPr>
                <w:rFonts w:ascii="Times New Roman" w:eastAsia="Times New Roman" w:hAnsi="Times New Roman" w:cs="Times New Roman"/>
                <w:lang w:eastAsia="ar-SA"/>
              </w:rPr>
            </w:pPr>
            <w:r w:rsidRPr="00F10E33">
              <w:rPr>
                <w:rFonts w:ascii="Times New Roman" w:eastAsia="Times New Roman" w:hAnsi="Times New Roman" w:cs="Times New Roman"/>
                <w:lang w:eastAsia="ar-SA"/>
              </w:rPr>
              <w:t xml:space="preserve">Достижение планируемых результатов НЕ менее чем по половине разделов </w:t>
            </w:r>
            <w:r w:rsidRPr="00F10E33">
              <w:rPr>
                <w:rFonts w:ascii="Times New Roman" w:eastAsia="Times New Roman" w:hAnsi="Times New Roman" w:cs="Times New Roman"/>
                <w:u w:val="single"/>
                <w:lang w:eastAsia="ar-SA"/>
              </w:rPr>
              <w:t xml:space="preserve">образовательной </w:t>
            </w:r>
            <w:r w:rsidRPr="00F10E33">
              <w:rPr>
                <w:rFonts w:ascii="Times New Roman" w:eastAsia="Times New Roman" w:hAnsi="Times New Roman" w:cs="Times New Roman"/>
                <w:lang w:eastAsia="ar-SA"/>
              </w:rPr>
              <w:t>программы с оценкой «хорошо» или «отлично»</w:t>
            </w:r>
          </w:p>
        </w:tc>
        <w:tc>
          <w:tcPr>
            <w:tcW w:w="3476" w:type="dxa"/>
            <w:tcBorders>
              <w:top w:val="double" w:sz="1" w:space="0" w:color="C0C0C0"/>
              <w:left w:val="double" w:sz="1" w:space="0" w:color="C0C0C0"/>
              <w:bottom w:val="double" w:sz="1" w:space="0" w:color="C0C0C0"/>
              <w:right w:val="double" w:sz="1" w:space="0" w:color="C0C0C0"/>
            </w:tcBorders>
            <w:shd w:val="clear" w:color="auto" w:fill="auto"/>
          </w:tcPr>
          <w:p w:rsidR="00BA2C7A" w:rsidRPr="00F10E33" w:rsidRDefault="00BA2C7A" w:rsidP="00BB00C0">
            <w:pPr>
              <w:suppressAutoHyphens/>
              <w:spacing w:after="0" w:line="240" w:lineRule="auto"/>
              <w:rPr>
                <w:rFonts w:ascii="Calibri" w:eastAsia="Calibri" w:hAnsi="Calibri" w:cs="Times New Roman"/>
                <w:lang w:eastAsia="ar-SA"/>
              </w:rPr>
            </w:pPr>
            <w:r w:rsidRPr="00F10E33">
              <w:rPr>
                <w:rFonts w:ascii="Times New Roman" w:eastAsia="Times New Roman" w:hAnsi="Times New Roman" w:cs="Times New Roman"/>
                <w:lang w:eastAsia="ar-SA"/>
              </w:rPr>
              <w:t xml:space="preserve">Правильно не менее 65% заданий </w:t>
            </w:r>
            <w:r w:rsidRPr="00F10E33">
              <w:rPr>
                <w:rFonts w:ascii="Times New Roman" w:eastAsia="Times New Roman" w:hAnsi="Times New Roman" w:cs="Times New Roman"/>
                <w:u w:val="single"/>
                <w:lang w:eastAsia="ar-SA"/>
              </w:rPr>
              <w:t xml:space="preserve">необходимого </w:t>
            </w:r>
            <w:r w:rsidRPr="00F10E33">
              <w:rPr>
                <w:rFonts w:ascii="Times New Roman" w:eastAsia="Times New Roman" w:hAnsi="Times New Roman" w:cs="Times New Roman"/>
                <w:lang w:eastAsia="ar-SA"/>
              </w:rPr>
              <w:t>(базового) уровня и не менее 50% от максимального балла за выполнение заданий повышенного уровня</w:t>
            </w:r>
          </w:p>
        </w:tc>
      </w:tr>
    </w:tbl>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принимается педагогами-экспертами на основании динамики и в пользу ученика.</w:t>
      </w:r>
      <w:r w:rsidR="00E55E41">
        <w:rPr>
          <w:rFonts w:ascii="Times New Roman" w:eastAsia="Times New Roman" w:hAnsi="Times New Roman" w:cs="Times New Roman"/>
          <w:sz w:val="24"/>
          <w:szCs w:val="24"/>
          <w:lang w:eastAsia="ar-SA"/>
        </w:rPr>
        <w:t xml:space="preserve"> </w:t>
      </w:r>
      <w:r w:rsidRPr="00F10E33">
        <w:rPr>
          <w:rFonts w:ascii="Times New Roman" w:eastAsia="Times New Roman" w:hAnsi="Times New Roman" w:cs="Times New Roman"/>
          <w:sz w:val="24"/>
          <w:szCs w:val="24"/>
          <w:lang w:eastAsia="ar-SA"/>
        </w:rPr>
        <w:t>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5.8. В первом классе вместо балльных отметок допустимо использовать только положительную и не различаемую по уровням фиксацию:</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учитель у себя в таблице результатов ставит «+»,</w:t>
      </w:r>
    </w:p>
    <w:p w:rsidR="00BA2C7A" w:rsidRPr="00F10E33" w:rsidRDefault="00BA2C7A" w:rsidP="00E55E41">
      <w:pPr>
        <w:suppressAutoHyphens/>
        <w:spacing w:before="120" w:after="120" w:line="240" w:lineRule="auto"/>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ученик у себя в дневнике или тетради также ставит «+» или закрашивает кружок. 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lastRenderedPageBreak/>
        <w:t>5.9. Промежуточная аттестация подразделяется на: - текущую (тематическое, полугодовое, триместровое оценивание) – годовую (по результатам триместрового, полугодового оценивания и результатам годовых контрольных работ).</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5.10. Текущей аттестации подлежат учащиеся 2-11 классов школы.</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5.11. Текущая промежуточная аттестация в отметках выставляется в 2-9 классах по всем триместрам, в 10,11 классах по полугодиям. Для учащихся 2-11 классов в школе используется 5-бальная система оценки знаний, умений и навыков (минимальный балл – «1», максимальный балл – «5»), а также «н/а» (не аттестован) для учащихся, пропустивших более 50% учебных занятий. По изобразительному искусству, музыке учащимся выставляется  «а» - аттестован, «н/а» - не аттестован, на основе выполненных работ, выученных произведений.</w:t>
      </w:r>
    </w:p>
    <w:p w:rsidR="00BA2C7A" w:rsidRPr="00F10E33" w:rsidRDefault="00BA2C7A" w:rsidP="00BA2C7A">
      <w:pPr>
        <w:suppressAutoHyphens/>
        <w:spacing w:before="120" w:after="120" w:line="240" w:lineRule="auto"/>
        <w:jc w:val="center"/>
        <w:rPr>
          <w:rFonts w:ascii="Times New Roman" w:eastAsia="Times New Roman" w:hAnsi="Times New Roman" w:cs="Times New Roman"/>
          <w:sz w:val="24"/>
          <w:szCs w:val="24"/>
          <w:lang w:eastAsia="ar-SA"/>
        </w:rPr>
      </w:pPr>
      <w:r w:rsidRPr="00F10E33">
        <w:rPr>
          <w:rFonts w:ascii="Times New Roman" w:eastAsia="Times New Roman" w:hAnsi="Times New Roman" w:cs="Times New Roman"/>
          <w:b/>
          <w:bCs/>
          <w:sz w:val="24"/>
          <w:szCs w:val="24"/>
          <w:lang w:eastAsia="ar-SA"/>
        </w:rPr>
        <w:t>6. Права и обязанности участников образовательного процесса</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lang w:eastAsia="ar-SA"/>
        </w:rPr>
      </w:pPr>
      <w:r w:rsidRPr="00F10E33">
        <w:rPr>
          <w:rFonts w:ascii="Times New Roman" w:eastAsia="Times New Roman" w:hAnsi="Times New Roman" w:cs="Times New Roman"/>
          <w:lang w:eastAsia="ar-SA"/>
        </w:rPr>
        <w:t>6</w:t>
      </w:r>
      <w:r w:rsidRPr="00F10E33">
        <w:rPr>
          <w:rFonts w:ascii="Times New Roman" w:eastAsia="Times New Roman" w:hAnsi="Times New Roman" w:cs="Times New Roman"/>
          <w:sz w:val="24"/>
          <w:lang w:eastAsia="ar-SA"/>
        </w:rPr>
        <w:t>.1. Руководитель общеобразовательного учреждения обязан:</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lang w:eastAsia="ar-SA"/>
        </w:rPr>
      </w:pPr>
      <w:r w:rsidRPr="00F10E33">
        <w:rPr>
          <w:rFonts w:ascii="Times New Roman" w:eastAsia="Times New Roman" w:hAnsi="Times New Roman" w:cs="Times New Roman"/>
          <w:sz w:val="24"/>
          <w:lang w:eastAsia="ar-SA"/>
        </w:rPr>
        <w:t>- на педагогическом совете обсудить вопрос о формах проведения промежуточной аттестации обучающихся;</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lang w:eastAsia="ar-SA"/>
        </w:rPr>
      </w:pPr>
      <w:r w:rsidRPr="00F10E33">
        <w:rPr>
          <w:rFonts w:ascii="Times New Roman" w:eastAsia="Times New Roman" w:hAnsi="Times New Roman" w:cs="Times New Roman"/>
          <w:sz w:val="24"/>
          <w:lang w:eastAsia="ar-SA"/>
        </w:rPr>
        <w:t>- довести до сведения участников образовательного процесса сроки и перечень предметов, по которым проводятся письменные работы по единым текстам, разработанным государственными или муниципальными органами управления образованием;</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lang w:eastAsia="ar-SA"/>
        </w:rPr>
      </w:pPr>
      <w:r w:rsidRPr="00F10E33">
        <w:rPr>
          <w:rFonts w:ascii="Times New Roman" w:eastAsia="Times New Roman" w:hAnsi="Times New Roman" w:cs="Times New Roman"/>
          <w:sz w:val="24"/>
          <w:lang w:eastAsia="ar-SA"/>
        </w:rPr>
        <w:t>- определить перечень и количество предметов, по которым организуется письменная и устная аттестация обучающихся;</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lang w:eastAsia="ar-SA"/>
        </w:rPr>
      </w:pPr>
      <w:r w:rsidRPr="00F10E33">
        <w:rPr>
          <w:rFonts w:ascii="Times New Roman" w:eastAsia="Times New Roman" w:hAnsi="Times New Roman" w:cs="Times New Roman"/>
          <w:sz w:val="24"/>
          <w:lang w:eastAsia="ar-SA"/>
        </w:rPr>
        <w:t>- установить сроки аттестационного периода;</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lang w:eastAsia="ar-SA"/>
        </w:rPr>
      </w:pPr>
      <w:r w:rsidRPr="00F10E33">
        <w:rPr>
          <w:rFonts w:ascii="Times New Roman" w:eastAsia="Times New Roman" w:hAnsi="Times New Roman" w:cs="Times New Roman"/>
          <w:sz w:val="24"/>
          <w:lang w:eastAsia="ar-SA"/>
        </w:rPr>
        <w:t>- утвердить состав аттестационных комиссий по предметам;</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lang w:eastAsia="ar-SA"/>
        </w:rPr>
      </w:pPr>
      <w:r w:rsidRPr="00F10E33">
        <w:rPr>
          <w:rFonts w:ascii="Times New Roman" w:eastAsia="Times New Roman" w:hAnsi="Times New Roman" w:cs="Times New Roman"/>
          <w:sz w:val="24"/>
          <w:lang w:eastAsia="ar-SA"/>
        </w:rPr>
        <w:t>- утвердить расписание экзаменов и консультаций;</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lang w:eastAsia="ar-SA"/>
        </w:rPr>
      </w:pPr>
      <w:r w:rsidRPr="00F10E33">
        <w:rPr>
          <w:rFonts w:ascii="Times New Roman" w:eastAsia="Times New Roman" w:hAnsi="Times New Roman" w:cs="Times New Roman"/>
          <w:sz w:val="24"/>
          <w:lang w:eastAsia="ar-SA"/>
        </w:rPr>
        <w:t>- решить вопрос об освобождении обучающихся от итогового контроля и провести их аттестацию на основе текущей аттестации;</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lang w:eastAsia="ar-SA"/>
        </w:rPr>
      </w:pPr>
      <w:r w:rsidRPr="00F10E33">
        <w:rPr>
          <w:rFonts w:ascii="Times New Roman" w:eastAsia="Times New Roman" w:hAnsi="Times New Roman" w:cs="Times New Roman"/>
          <w:sz w:val="24"/>
          <w:lang w:eastAsia="ar-SA"/>
        </w:rPr>
        <w:t>- представить анализ итогов аттестации обучающихся на методические объединения и педсовет.</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lang w:eastAsia="ar-SA"/>
        </w:rPr>
      </w:pPr>
      <w:r w:rsidRPr="00F10E33">
        <w:rPr>
          <w:rFonts w:ascii="Times New Roman" w:eastAsia="Times New Roman" w:hAnsi="Times New Roman" w:cs="Times New Roman"/>
          <w:sz w:val="24"/>
          <w:lang w:eastAsia="ar-SA"/>
        </w:rPr>
        <w:t>6.2. Учителя, входящие в состав аттестационных комиссий, обязаны:</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lang w:eastAsia="ar-SA"/>
        </w:rPr>
      </w:pPr>
      <w:r w:rsidRPr="00F10E33">
        <w:rPr>
          <w:rFonts w:ascii="Times New Roman" w:eastAsia="Times New Roman" w:hAnsi="Times New Roman" w:cs="Times New Roman"/>
          <w:sz w:val="24"/>
          <w:lang w:eastAsia="ar-SA"/>
        </w:rPr>
        <w:t>- подготовить аттестационный материал для проведения всех форм промежуточной аттестации по предметам, установленным и избранным обучающимися;</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 организовать необходимую консультативную помощь обучающимся при подготовке к промежуточной аттестации, итоговому контролю.</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4"/>
          <w:szCs w:val="24"/>
          <w:lang w:eastAsia="ar-SA"/>
        </w:rPr>
        <w:t>6.3.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промежуточной и итоговой аттестации.</w:t>
      </w:r>
    </w:p>
    <w:p w:rsidR="00BA2C7A" w:rsidRPr="00F10E33" w:rsidRDefault="00BA2C7A" w:rsidP="00BA2C7A">
      <w:pPr>
        <w:suppressAutoHyphens/>
        <w:spacing w:before="120" w:after="120" w:line="240" w:lineRule="auto"/>
        <w:jc w:val="center"/>
        <w:rPr>
          <w:rFonts w:ascii="Times New Roman" w:eastAsia="Times New Roman" w:hAnsi="Times New Roman" w:cs="Times New Roman"/>
          <w:sz w:val="24"/>
          <w:szCs w:val="24"/>
          <w:lang w:eastAsia="ar-SA"/>
        </w:rPr>
      </w:pPr>
      <w:r w:rsidRPr="00F10E33">
        <w:rPr>
          <w:rFonts w:ascii="Times New Roman" w:eastAsia="Times New Roman" w:hAnsi="Times New Roman" w:cs="Times New Roman"/>
          <w:b/>
          <w:bCs/>
          <w:sz w:val="24"/>
          <w:szCs w:val="24"/>
          <w:lang w:eastAsia="ar-SA"/>
        </w:rPr>
        <w:t>7. Оформление документации общеобразовательного учреждения по организации и проведению промежуточной аттестации в переводных классах.</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3"/>
          <w:szCs w:val="23"/>
          <w:lang w:eastAsia="ar-SA"/>
        </w:rPr>
      </w:pPr>
      <w:r w:rsidRPr="00F10E33">
        <w:rPr>
          <w:rFonts w:ascii="Times New Roman" w:eastAsia="Times New Roman" w:hAnsi="Times New Roman" w:cs="Times New Roman"/>
          <w:sz w:val="23"/>
          <w:szCs w:val="23"/>
          <w:lang w:eastAsia="ar-SA"/>
        </w:rPr>
        <w:t>7.1. Педагогический совет выносит решение (срок: январь) о проведении промежуточной аттестации в форме итогового контроля в переводных классах, определяет количество учебных предметов, формы и сроки  аттестационного периода. Данное решение утверждается приказом по общеобразовательному учреждению.</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3"/>
          <w:szCs w:val="23"/>
          <w:lang w:eastAsia="ar-SA"/>
        </w:rPr>
      </w:pPr>
      <w:r w:rsidRPr="00F10E33">
        <w:rPr>
          <w:rFonts w:ascii="Times New Roman" w:eastAsia="Times New Roman" w:hAnsi="Times New Roman" w:cs="Times New Roman"/>
          <w:sz w:val="23"/>
          <w:szCs w:val="23"/>
          <w:lang w:eastAsia="ar-SA"/>
        </w:rPr>
        <w:t>7.2. Приказом по общеобразовательному учреждению утверждаются составы аттестационных комиссий по предметам. В переводных классах повторная  аттестация обучающихся, аттестованных с одной “2”, проводятся той же комиссией (за исключением тех членов, которые находятся в очередном отпуске).</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3"/>
          <w:szCs w:val="23"/>
          <w:lang w:eastAsia="ar-SA"/>
        </w:rPr>
      </w:pPr>
      <w:r w:rsidRPr="00F10E33">
        <w:rPr>
          <w:rFonts w:ascii="Times New Roman" w:eastAsia="Times New Roman" w:hAnsi="Times New Roman" w:cs="Times New Roman"/>
          <w:sz w:val="23"/>
          <w:szCs w:val="23"/>
          <w:lang w:eastAsia="ar-SA"/>
        </w:rPr>
        <w:t>7.3. Руководитель общеобразовательного учреждения утверждает расписание итогового контроля в переводных классах (до 10 мая).</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3"/>
          <w:szCs w:val="23"/>
          <w:lang w:eastAsia="ar-SA"/>
        </w:rPr>
      </w:pPr>
      <w:r w:rsidRPr="00F10E33">
        <w:rPr>
          <w:rFonts w:ascii="Times New Roman" w:eastAsia="Times New Roman" w:hAnsi="Times New Roman" w:cs="Times New Roman"/>
          <w:sz w:val="23"/>
          <w:szCs w:val="23"/>
          <w:lang w:eastAsia="ar-SA"/>
        </w:rPr>
        <w:lastRenderedPageBreak/>
        <w:t>7.4. Приказом по общеобразовательному учреждению утверждается список обучающихся, освобожденных от участия в итоговом контроле в соответствии с п.3.9. настоящего положения (до начала аттестационного периода).</w:t>
      </w:r>
    </w:p>
    <w:p w:rsidR="00BA2C7A" w:rsidRPr="00F10E33" w:rsidRDefault="00BA2C7A" w:rsidP="00BA2C7A">
      <w:pPr>
        <w:suppressAutoHyphens/>
        <w:spacing w:before="280" w:after="280" w:line="240" w:lineRule="auto"/>
        <w:rPr>
          <w:rFonts w:ascii="Times New Roman" w:eastAsia="Times New Roman" w:hAnsi="Times New Roman" w:cs="Times New Roman"/>
          <w:sz w:val="24"/>
          <w:szCs w:val="26"/>
          <w:lang w:eastAsia="ar-SA"/>
        </w:rPr>
      </w:pPr>
      <w:r w:rsidRPr="00F10E33">
        <w:rPr>
          <w:rFonts w:ascii="Times New Roman" w:eastAsia="Times New Roman" w:hAnsi="Times New Roman" w:cs="Times New Roman"/>
          <w:sz w:val="23"/>
          <w:szCs w:val="23"/>
          <w:lang w:eastAsia="ar-SA"/>
        </w:rPr>
        <w:t>7.5. Учителя выставляют в классных журналах оценки, полученные обучающимися в ходе проведения аттестации, и итоговые оценки по предметам (до 30 мая).</w:t>
      </w:r>
      <w:r w:rsidRPr="00F10E33">
        <w:rPr>
          <w:rFonts w:ascii="Times New Roman" w:eastAsia="Times New Roman" w:hAnsi="Times New Roman" w:cs="Times New Roman"/>
          <w:sz w:val="26"/>
          <w:szCs w:val="26"/>
          <w:lang w:eastAsia="ar-SA"/>
        </w:rPr>
        <w:t xml:space="preserve"> </w:t>
      </w:r>
      <w:r w:rsidRPr="00F10E33">
        <w:rPr>
          <w:rFonts w:ascii="Times New Roman" w:eastAsia="Times New Roman" w:hAnsi="Times New Roman" w:cs="Times New Roman"/>
          <w:sz w:val="24"/>
          <w:szCs w:val="26"/>
          <w:lang w:eastAsia="ar-SA"/>
        </w:rPr>
        <w:t xml:space="preserve">Итоговая отметка по предмету выставляется учителем-предметником на основе текущих оценок за текущий учебный год и результатов промежуточной аттестации учащегося (как среднее арифметическое двух оценок в пользу учащегося). </w:t>
      </w:r>
    </w:p>
    <w:p w:rsidR="00BA2C7A" w:rsidRPr="00F10E33" w:rsidRDefault="00BA2C7A" w:rsidP="00BA2C7A">
      <w:pPr>
        <w:suppressAutoHyphens/>
        <w:spacing w:before="120" w:after="120" w:line="240" w:lineRule="auto"/>
        <w:jc w:val="both"/>
        <w:rPr>
          <w:rFonts w:ascii="Times New Roman" w:eastAsia="Times New Roman" w:hAnsi="Times New Roman" w:cs="Times New Roman"/>
          <w:sz w:val="24"/>
          <w:szCs w:val="24"/>
          <w:lang w:eastAsia="ar-SA"/>
        </w:rPr>
      </w:pPr>
      <w:r w:rsidRPr="00F10E33">
        <w:rPr>
          <w:rFonts w:ascii="Times New Roman" w:eastAsia="Times New Roman" w:hAnsi="Times New Roman" w:cs="Times New Roman"/>
          <w:sz w:val="23"/>
          <w:szCs w:val="23"/>
          <w:lang w:eastAsia="ar-SA"/>
        </w:rPr>
        <w:t>7.6. Орган управления общеобразовательным учреждением (педсовет) принимает решение о переводе обучающихся (в протоколе дается списочный состав обучающихся, переведенных в следующий класс с указанием имеющихся академических задолженностей).                                                                                       7.7. Бланки письменных и устных ответов обучающихся хранятся в делах общеобразовательного учреждения в течение года.</w:t>
      </w:r>
    </w:p>
    <w:p w:rsidR="00BA2C7A" w:rsidRPr="00F10E33" w:rsidRDefault="00BA2C7A" w:rsidP="00BA2C7A">
      <w:pPr>
        <w:suppressAutoHyphens/>
        <w:spacing w:before="120" w:after="120" w:line="240" w:lineRule="auto"/>
        <w:jc w:val="center"/>
        <w:rPr>
          <w:rFonts w:ascii="Calibri" w:eastAsia="Calibri" w:hAnsi="Calibri" w:cs="Times New Roman"/>
          <w:lang w:eastAsia="ar-SA"/>
        </w:rPr>
      </w:pPr>
    </w:p>
    <w:p w:rsidR="00BA2C7A" w:rsidRDefault="00BA2C7A" w:rsidP="00BA2C7A">
      <w:bookmarkStart w:id="1" w:name="_GoBack"/>
      <w:bookmarkEnd w:id="1"/>
    </w:p>
    <w:p w:rsidR="00BA2C7A" w:rsidRPr="0017491B" w:rsidRDefault="00BA2C7A" w:rsidP="00BA2C7A">
      <w:pPr>
        <w:shd w:val="clear" w:color="auto" w:fill="FFFFFF"/>
        <w:spacing w:after="0" w:line="240" w:lineRule="atLeast"/>
        <w:jc w:val="center"/>
        <w:rPr>
          <w:rFonts w:ascii="Times New Roman" w:eastAsia="Times New Roman" w:hAnsi="Times New Roman" w:cs="Times New Roman"/>
          <w:color w:val="000000"/>
          <w:lang w:eastAsia="ru-RU"/>
        </w:rPr>
      </w:pPr>
    </w:p>
    <w:p w:rsidR="00B04C80" w:rsidRDefault="00B04C80"/>
    <w:p w:rsidR="004F70DE" w:rsidRDefault="004F70DE"/>
    <w:sectPr w:rsidR="004F70DE" w:rsidSect="00E55E41">
      <w:pgSz w:w="11900" w:h="16840"/>
      <w:pgMar w:top="851" w:right="419" w:bottom="709" w:left="796" w:header="0" w:footer="3" w:gutter="0"/>
      <w:cols w:space="720"/>
      <w:noEndnote/>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5130B83"/>
    <w:multiLevelType w:val="hybridMultilevel"/>
    <w:tmpl w:val="B5E6B4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2C4D54"/>
    <w:multiLevelType w:val="hybridMultilevel"/>
    <w:tmpl w:val="9E7A1E1A"/>
    <w:lvl w:ilvl="0" w:tplc="96246091">
      <w:start w:val="1"/>
      <w:numFmt w:val="decimal"/>
      <w:lvlText w:val="%1."/>
      <w:lvlJc w:val="left"/>
      <w:pPr>
        <w:ind w:left="720" w:hanging="360"/>
      </w:pPr>
    </w:lvl>
    <w:lvl w:ilvl="1" w:tplc="96246091" w:tentative="1">
      <w:start w:val="1"/>
      <w:numFmt w:val="lowerLetter"/>
      <w:lvlText w:val="%2."/>
      <w:lvlJc w:val="left"/>
      <w:pPr>
        <w:ind w:left="1440" w:hanging="360"/>
      </w:pPr>
    </w:lvl>
    <w:lvl w:ilvl="2" w:tplc="96246091" w:tentative="1">
      <w:start w:val="1"/>
      <w:numFmt w:val="lowerRoman"/>
      <w:lvlText w:val="%3."/>
      <w:lvlJc w:val="right"/>
      <w:pPr>
        <w:ind w:left="2160" w:hanging="180"/>
      </w:pPr>
    </w:lvl>
    <w:lvl w:ilvl="3" w:tplc="96246091" w:tentative="1">
      <w:start w:val="1"/>
      <w:numFmt w:val="decimal"/>
      <w:lvlText w:val="%4."/>
      <w:lvlJc w:val="left"/>
      <w:pPr>
        <w:ind w:left="2880" w:hanging="360"/>
      </w:pPr>
    </w:lvl>
    <w:lvl w:ilvl="4" w:tplc="96246091" w:tentative="1">
      <w:start w:val="1"/>
      <w:numFmt w:val="lowerLetter"/>
      <w:lvlText w:val="%5."/>
      <w:lvlJc w:val="left"/>
      <w:pPr>
        <w:ind w:left="3600" w:hanging="360"/>
      </w:pPr>
    </w:lvl>
    <w:lvl w:ilvl="5" w:tplc="96246091" w:tentative="1">
      <w:start w:val="1"/>
      <w:numFmt w:val="lowerRoman"/>
      <w:lvlText w:val="%6."/>
      <w:lvlJc w:val="right"/>
      <w:pPr>
        <w:ind w:left="4320" w:hanging="180"/>
      </w:pPr>
    </w:lvl>
    <w:lvl w:ilvl="6" w:tplc="96246091" w:tentative="1">
      <w:start w:val="1"/>
      <w:numFmt w:val="decimal"/>
      <w:lvlText w:val="%7."/>
      <w:lvlJc w:val="left"/>
      <w:pPr>
        <w:ind w:left="5040" w:hanging="360"/>
      </w:pPr>
    </w:lvl>
    <w:lvl w:ilvl="7" w:tplc="96246091" w:tentative="1">
      <w:start w:val="1"/>
      <w:numFmt w:val="lowerLetter"/>
      <w:lvlText w:val="%8."/>
      <w:lvlJc w:val="left"/>
      <w:pPr>
        <w:ind w:left="5760" w:hanging="360"/>
      </w:pPr>
    </w:lvl>
    <w:lvl w:ilvl="8" w:tplc="96246091" w:tentative="1">
      <w:start w:val="1"/>
      <w:numFmt w:val="lowerRoman"/>
      <w:lvlText w:val="%9."/>
      <w:lvlJc w:val="right"/>
      <w:pPr>
        <w:ind w:left="6480" w:hanging="180"/>
      </w:pPr>
    </w:lvl>
  </w:abstractNum>
  <w:abstractNum w:abstractNumId="3">
    <w:nsid w:val="35B176FD"/>
    <w:multiLevelType w:val="hybridMultilevel"/>
    <w:tmpl w:val="122808A2"/>
    <w:lvl w:ilvl="0" w:tplc="120505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D433B43"/>
    <w:multiLevelType w:val="hybridMultilevel"/>
    <w:tmpl w:val="73DC3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A73A83"/>
    <w:multiLevelType w:val="multilevel"/>
    <w:tmpl w:val="F932AA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171EA0"/>
    <w:multiLevelType w:val="hybridMultilevel"/>
    <w:tmpl w:val="43AED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D9"/>
    <w:rsid w:val="00181FE0"/>
    <w:rsid w:val="001F0454"/>
    <w:rsid w:val="004F70DE"/>
    <w:rsid w:val="00783AE4"/>
    <w:rsid w:val="00790DB5"/>
    <w:rsid w:val="00AB74D4"/>
    <w:rsid w:val="00B04C80"/>
    <w:rsid w:val="00B80844"/>
    <w:rsid w:val="00BA2C7A"/>
    <w:rsid w:val="00E55E41"/>
    <w:rsid w:val="00EC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C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BA2C7A"/>
    <w:rPr>
      <w:rFonts w:ascii="Times New Roman" w:eastAsia="Times New Roman" w:hAnsi="Times New Roman" w:cs="Times New Roman"/>
      <w:shd w:val="clear" w:color="auto" w:fill="FFFFFF"/>
    </w:rPr>
  </w:style>
  <w:style w:type="character" w:customStyle="1" w:styleId="Heading1">
    <w:name w:val="Heading #1_"/>
    <w:basedOn w:val="a0"/>
    <w:link w:val="Heading10"/>
    <w:rsid w:val="00BA2C7A"/>
    <w:rPr>
      <w:rFonts w:ascii="Times New Roman" w:eastAsia="Times New Roman" w:hAnsi="Times New Roman" w:cs="Times New Roman"/>
      <w:b/>
      <w:bCs/>
      <w:sz w:val="28"/>
      <w:szCs w:val="28"/>
      <w:shd w:val="clear" w:color="auto" w:fill="FFFFFF"/>
    </w:rPr>
  </w:style>
  <w:style w:type="character" w:customStyle="1" w:styleId="Heading2">
    <w:name w:val="Heading #2_"/>
    <w:basedOn w:val="a0"/>
    <w:link w:val="Heading20"/>
    <w:rsid w:val="00BA2C7A"/>
    <w:rPr>
      <w:rFonts w:ascii="Times New Roman" w:eastAsia="Times New Roman" w:hAnsi="Times New Roman" w:cs="Times New Roman"/>
      <w:b/>
      <w:bCs/>
      <w:shd w:val="clear" w:color="auto" w:fill="FFFFFF"/>
    </w:rPr>
  </w:style>
  <w:style w:type="paragraph" w:customStyle="1" w:styleId="Bodytext20">
    <w:name w:val="Body text (2)"/>
    <w:basedOn w:val="a"/>
    <w:link w:val="Bodytext2"/>
    <w:rsid w:val="00BA2C7A"/>
    <w:pPr>
      <w:widowControl w:val="0"/>
      <w:shd w:val="clear" w:color="auto" w:fill="FFFFFF"/>
      <w:spacing w:after="0" w:line="270" w:lineRule="exact"/>
    </w:pPr>
    <w:rPr>
      <w:rFonts w:ascii="Times New Roman" w:eastAsia="Times New Roman" w:hAnsi="Times New Roman" w:cs="Times New Roman"/>
    </w:rPr>
  </w:style>
  <w:style w:type="paragraph" w:customStyle="1" w:styleId="Heading10">
    <w:name w:val="Heading #1"/>
    <w:basedOn w:val="a"/>
    <w:link w:val="Heading1"/>
    <w:rsid w:val="00BA2C7A"/>
    <w:pPr>
      <w:widowControl w:val="0"/>
      <w:shd w:val="clear" w:color="auto" w:fill="FFFFFF"/>
      <w:spacing w:before="60" w:after="60" w:line="0" w:lineRule="atLeast"/>
      <w:jc w:val="center"/>
      <w:outlineLvl w:val="0"/>
    </w:pPr>
    <w:rPr>
      <w:rFonts w:ascii="Times New Roman" w:eastAsia="Times New Roman" w:hAnsi="Times New Roman" w:cs="Times New Roman"/>
      <w:b/>
      <w:bCs/>
      <w:sz w:val="28"/>
      <w:szCs w:val="28"/>
    </w:rPr>
  </w:style>
  <w:style w:type="paragraph" w:customStyle="1" w:styleId="Heading20">
    <w:name w:val="Heading #2"/>
    <w:basedOn w:val="a"/>
    <w:link w:val="Heading2"/>
    <w:rsid w:val="00BA2C7A"/>
    <w:pPr>
      <w:widowControl w:val="0"/>
      <w:shd w:val="clear" w:color="auto" w:fill="FFFFFF"/>
      <w:spacing w:before="180" w:after="180" w:line="0" w:lineRule="atLeast"/>
      <w:jc w:val="center"/>
      <w:outlineLvl w:val="1"/>
    </w:pPr>
    <w:rPr>
      <w:rFonts w:ascii="Times New Roman" w:eastAsia="Times New Roman" w:hAnsi="Times New Roman" w:cs="Times New Roman"/>
      <w:b/>
      <w:bCs/>
    </w:rPr>
  </w:style>
  <w:style w:type="character" w:styleId="a3">
    <w:name w:val="Hyperlink"/>
    <w:basedOn w:val="a0"/>
    <w:uiPriority w:val="99"/>
    <w:unhideWhenUsed/>
    <w:rsid w:val="00BA2C7A"/>
    <w:rPr>
      <w:color w:val="0000FF" w:themeColor="hyperlink"/>
      <w:u w:val="single"/>
    </w:rPr>
  </w:style>
  <w:style w:type="paragraph" w:styleId="a4">
    <w:name w:val="List Paragraph"/>
    <w:basedOn w:val="a"/>
    <w:uiPriority w:val="34"/>
    <w:qFormat/>
    <w:rsid w:val="00E55E41"/>
    <w:pPr>
      <w:ind w:left="720"/>
      <w:contextualSpacing/>
    </w:pPr>
  </w:style>
  <w:style w:type="paragraph" w:styleId="a5">
    <w:name w:val="Balloon Text"/>
    <w:basedOn w:val="a"/>
    <w:link w:val="a6"/>
    <w:uiPriority w:val="99"/>
    <w:semiHidden/>
    <w:unhideWhenUsed/>
    <w:rsid w:val="00181F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FE0"/>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C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BA2C7A"/>
    <w:rPr>
      <w:rFonts w:ascii="Times New Roman" w:eastAsia="Times New Roman" w:hAnsi="Times New Roman" w:cs="Times New Roman"/>
      <w:shd w:val="clear" w:color="auto" w:fill="FFFFFF"/>
    </w:rPr>
  </w:style>
  <w:style w:type="character" w:customStyle="1" w:styleId="Heading1">
    <w:name w:val="Heading #1_"/>
    <w:basedOn w:val="a0"/>
    <w:link w:val="Heading10"/>
    <w:rsid w:val="00BA2C7A"/>
    <w:rPr>
      <w:rFonts w:ascii="Times New Roman" w:eastAsia="Times New Roman" w:hAnsi="Times New Roman" w:cs="Times New Roman"/>
      <w:b/>
      <w:bCs/>
      <w:sz w:val="28"/>
      <w:szCs w:val="28"/>
      <w:shd w:val="clear" w:color="auto" w:fill="FFFFFF"/>
    </w:rPr>
  </w:style>
  <w:style w:type="character" w:customStyle="1" w:styleId="Heading2">
    <w:name w:val="Heading #2_"/>
    <w:basedOn w:val="a0"/>
    <w:link w:val="Heading20"/>
    <w:rsid w:val="00BA2C7A"/>
    <w:rPr>
      <w:rFonts w:ascii="Times New Roman" w:eastAsia="Times New Roman" w:hAnsi="Times New Roman" w:cs="Times New Roman"/>
      <w:b/>
      <w:bCs/>
      <w:shd w:val="clear" w:color="auto" w:fill="FFFFFF"/>
    </w:rPr>
  </w:style>
  <w:style w:type="paragraph" w:customStyle="1" w:styleId="Bodytext20">
    <w:name w:val="Body text (2)"/>
    <w:basedOn w:val="a"/>
    <w:link w:val="Bodytext2"/>
    <w:rsid w:val="00BA2C7A"/>
    <w:pPr>
      <w:widowControl w:val="0"/>
      <w:shd w:val="clear" w:color="auto" w:fill="FFFFFF"/>
      <w:spacing w:after="0" w:line="270" w:lineRule="exact"/>
    </w:pPr>
    <w:rPr>
      <w:rFonts w:ascii="Times New Roman" w:eastAsia="Times New Roman" w:hAnsi="Times New Roman" w:cs="Times New Roman"/>
    </w:rPr>
  </w:style>
  <w:style w:type="paragraph" w:customStyle="1" w:styleId="Heading10">
    <w:name w:val="Heading #1"/>
    <w:basedOn w:val="a"/>
    <w:link w:val="Heading1"/>
    <w:rsid w:val="00BA2C7A"/>
    <w:pPr>
      <w:widowControl w:val="0"/>
      <w:shd w:val="clear" w:color="auto" w:fill="FFFFFF"/>
      <w:spacing w:before="60" w:after="60" w:line="0" w:lineRule="atLeast"/>
      <w:jc w:val="center"/>
      <w:outlineLvl w:val="0"/>
    </w:pPr>
    <w:rPr>
      <w:rFonts w:ascii="Times New Roman" w:eastAsia="Times New Roman" w:hAnsi="Times New Roman" w:cs="Times New Roman"/>
      <w:b/>
      <w:bCs/>
      <w:sz w:val="28"/>
      <w:szCs w:val="28"/>
    </w:rPr>
  </w:style>
  <w:style w:type="paragraph" w:customStyle="1" w:styleId="Heading20">
    <w:name w:val="Heading #2"/>
    <w:basedOn w:val="a"/>
    <w:link w:val="Heading2"/>
    <w:rsid w:val="00BA2C7A"/>
    <w:pPr>
      <w:widowControl w:val="0"/>
      <w:shd w:val="clear" w:color="auto" w:fill="FFFFFF"/>
      <w:spacing w:before="180" w:after="180" w:line="0" w:lineRule="atLeast"/>
      <w:jc w:val="center"/>
      <w:outlineLvl w:val="1"/>
    </w:pPr>
    <w:rPr>
      <w:rFonts w:ascii="Times New Roman" w:eastAsia="Times New Roman" w:hAnsi="Times New Roman" w:cs="Times New Roman"/>
      <w:b/>
      <w:bCs/>
    </w:rPr>
  </w:style>
  <w:style w:type="character" w:styleId="a3">
    <w:name w:val="Hyperlink"/>
    <w:basedOn w:val="a0"/>
    <w:uiPriority w:val="99"/>
    <w:unhideWhenUsed/>
    <w:rsid w:val="00BA2C7A"/>
    <w:rPr>
      <w:color w:val="0000FF" w:themeColor="hyperlink"/>
      <w:u w:val="single"/>
    </w:rPr>
  </w:style>
  <w:style w:type="paragraph" w:styleId="a4">
    <w:name w:val="List Paragraph"/>
    <w:basedOn w:val="a"/>
    <w:uiPriority w:val="34"/>
    <w:qFormat/>
    <w:rsid w:val="00E55E41"/>
    <w:pPr>
      <w:ind w:left="720"/>
      <w:contextualSpacing/>
    </w:pPr>
  </w:style>
  <w:style w:type="paragraph" w:styleId="a5">
    <w:name w:val="Balloon Text"/>
    <w:basedOn w:val="a"/>
    <w:link w:val="a6"/>
    <w:uiPriority w:val="99"/>
    <w:semiHidden/>
    <w:unhideWhenUsed/>
    <w:rsid w:val="00181F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FE0"/>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07023884" Type="http://schemas.microsoft.com/office/2011/relationships/commentsExtended" Target="commentsExtended.xml"/><Relationship Id="rId3" Type="http://schemas.microsoft.com/office/2007/relationships/stylesWithEffects" Target="stylesWithEffects.xml"/><Relationship Id="rId533888513" Type="http://schemas.microsoft.com/office/2011/relationships/people" Target="people.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3143</Words>
  <Characters>17917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2023-12-18T02:23:00Z</dcterms:created>
  <dcterms:modified xsi:type="dcterms:W3CDTF">2023-12-18T02:23:00Z</dcterms:modified>
</cp:coreProperties>
</file>